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sz w:val="48"/>
          <w:szCs w:val="48"/>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28"/>
          <w:szCs w:val="28"/>
          <w:rtl w:val="0"/>
        </w:rPr>
        <w:t xml:space="preserve">Premesse</w:t>
      </w:r>
      <w:r w:rsidDel="00000000" w:rsidR="00000000" w:rsidRPr="00000000">
        <w:rPr>
          <w:rtl w:val="0"/>
        </w:rPr>
      </w:r>
    </w:p>
    <w:p w:rsidR="00000000" w:rsidDel="00000000" w:rsidP="00000000" w:rsidRDefault="00000000" w:rsidRPr="00000000" w14:paraId="00000004">
      <w:pPr>
        <w:ind w:left="17" w:right="94" w:hanging="10"/>
        <w:jc w:val="both"/>
        <w:rPr>
          <w:sz w:val="28"/>
          <w:szCs w:val="28"/>
        </w:rPr>
      </w:pPr>
      <w:r w:rsidDel="00000000" w:rsidR="00000000" w:rsidRPr="00000000">
        <w:rPr>
          <w:sz w:val="28"/>
          <w:szCs w:val="28"/>
          <w:rtl w:val="0"/>
        </w:rPr>
        <w:t xml:space="preserve">La progettazione didattica del Dipartimento di Lettere ha lo scopo di fornire linee - guida condivise dell’attività didattica ed educativa dei docenti di Lettere, nel pieno rispetto della libertà del singolo docente di adattarla, all’interno della programmazione individuale, in rapporto alla fisionomia della classe e alle esigenze degli alunni. Eventuali variazioni verranno segnalate e motivate nella relazione finale redatta da ciascun docente.</w:t>
      </w:r>
    </w:p>
    <w:p w:rsidR="00000000" w:rsidDel="00000000" w:rsidP="00000000" w:rsidRDefault="00000000" w:rsidRPr="00000000" w14:paraId="00000005">
      <w:pPr>
        <w:spacing w:after="220" w:lineRule="auto"/>
        <w:ind w:right="100"/>
        <w:jc w:val="both"/>
        <w:rPr/>
      </w:pPr>
      <w:r w:rsidDel="00000000" w:rsidR="00000000" w:rsidRPr="00000000">
        <w:rPr>
          <w:rtl w:val="0"/>
        </w:rPr>
      </w:r>
    </w:p>
    <w:p w:rsidR="00000000" w:rsidDel="00000000" w:rsidP="00000000" w:rsidRDefault="00000000" w:rsidRPr="00000000" w14:paraId="00000006">
      <w:pPr>
        <w:ind w:right="100"/>
        <w:jc w:val="both"/>
        <w:rPr/>
      </w:pPr>
      <w:r w:rsidDel="00000000" w:rsidR="00000000" w:rsidRPr="00000000">
        <w:rPr>
          <w:sz w:val="28"/>
          <w:szCs w:val="28"/>
          <w:rtl w:val="0"/>
        </w:rPr>
        <w:t xml:space="preserve">Tenendo presenti:</w:t>
      </w:r>
      <w:r w:rsidDel="00000000" w:rsidR="00000000" w:rsidRPr="00000000">
        <w:rPr>
          <w:rtl w:val="0"/>
        </w:rPr>
      </w:r>
    </w:p>
    <w:p w:rsidR="00000000" w:rsidDel="00000000" w:rsidP="00000000" w:rsidRDefault="00000000" w:rsidRPr="00000000" w14:paraId="00000007">
      <w:pPr>
        <w:numPr>
          <w:ilvl w:val="0"/>
          <w:numId w:val="7"/>
        </w:numPr>
        <w:ind w:left="720" w:right="100" w:hanging="360"/>
        <w:jc w:val="both"/>
        <w:rPr/>
      </w:pPr>
      <w:r w:rsidDel="00000000" w:rsidR="00000000" w:rsidRPr="00000000">
        <w:rPr>
          <w:sz w:val="28"/>
          <w:szCs w:val="28"/>
          <w:rtl w:val="0"/>
        </w:rPr>
        <w:t xml:space="preserve">la “revisione dell’assetto ordinamentale, organizzativo e didattico dei licei ai sensi dell’art. 64 c. 4 del decreto legge 25 giugno 2008, n. 112 convertito in legge 6 agosto 2008, n. 135”, secondo l’Allegato A , relativo al Profilo culturale, educativo e professionale dei licei (PECUP) del D.P.R. 89 del   15 marzo 2010</w:t>
      </w:r>
      <w:r w:rsidDel="00000000" w:rsidR="00000000" w:rsidRPr="00000000">
        <w:rPr>
          <w:rtl w:val="0"/>
        </w:rPr>
      </w:r>
    </w:p>
    <w:p w:rsidR="00000000" w:rsidDel="00000000" w:rsidP="00000000" w:rsidRDefault="00000000" w:rsidRPr="00000000" w14:paraId="00000008">
      <w:pPr>
        <w:numPr>
          <w:ilvl w:val="0"/>
          <w:numId w:val="7"/>
        </w:numPr>
        <w:ind w:left="720" w:right="100" w:hanging="360"/>
        <w:jc w:val="both"/>
        <w:rPr/>
      </w:pPr>
      <w:r w:rsidDel="00000000" w:rsidR="00000000" w:rsidRPr="00000000">
        <w:rPr>
          <w:sz w:val="28"/>
          <w:szCs w:val="28"/>
          <w:rtl w:val="0"/>
        </w:rPr>
        <w:t xml:space="preserve">le </w:t>
      </w:r>
      <w:r w:rsidDel="00000000" w:rsidR="00000000" w:rsidRPr="00000000">
        <w:rPr>
          <w:b w:val="1"/>
          <w:sz w:val="28"/>
          <w:szCs w:val="28"/>
          <w:rtl w:val="0"/>
        </w:rPr>
        <w:t xml:space="preserve">INDICAZIONI NAZIONALI </w:t>
      </w:r>
      <w:r w:rsidDel="00000000" w:rsidR="00000000" w:rsidRPr="00000000">
        <w:rPr>
          <w:sz w:val="28"/>
          <w:szCs w:val="28"/>
          <w:rtl w:val="0"/>
        </w:rPr>
        <w:t xml:space="preserve">riguardanti gli obiettivi specifici di apprendimento;</w:t>
      </w:r>
      <w:r w:rsidDel="00000000" w:rsidR="00000000" w:rsidRPr="00000000">
        <w:rPr>
          <w:rtl w:val="0"/>
        </w:rPr>
      </w:r>
    </w:p>
    <w:p w:rsidR="00000000" w:rsidDel="00000000" w:rsidP="00000000" w:rsidRDefault="00000000" w:rsidRPr="00000000" w14:paraId="00000009">
      <w:pPr>
        <w:numPr>
          <w:ilvl w:val="0"/>
          <w:numId w:val="7"/>
        </w:numPr>
        <w:spacing w:line="264" w:lineRule="auto"/>
        <w:ind w:left="720" w:right="100" w:hanging="360"/>
        <w:jc w:val="both"/>
        <w:rPr/>
      </w:pPr>
      <w:r w:rsidDel="00000000" w:rsidR="00000000" w:rsidRPr="00000000">
        <w:rPr>
          <w:sz w:val="28"/>
          <w:szCs w:val="28"/>
          <w:rtl w:val="0"/>
        </w:rPr>
        <w:t xml:space="preserve">il </w:t>
      </w:r>
      <w:r w:rsidDel="00000000" w:rsidR="00000000" w:rsidRPr="00000000">
        <w:rPr>
          <w:b w:val="1"/>
          <w:sz w:val="28"/>
          <w:szCs w:val="28"/>
          <w:rtl w:val="0"/>
        </w:rPr>
        <w:t xml:space="preserve">Documento tecnico </w:t>
      </w:r>
      <w:r w:rsidDel="00000000" w:rsidR="00000000" w:rsidRPr="00000000">
        <w:rPr>
          <w:sz w:val="28"/>
          <w:szCs w:val="28"/>
          <w:rtl w:val="0"/>
        </w:rPr>
        <w:t xml:space="preserve">del DM 139 del 22 agosto 2007 concernente </w:t>
      </w:r>
      <w:r w:rsidDel="00000000" w:rsidR="00000000" w:rsidRPr="00000000">
        <w:rPr>
          <w:b w:val="1"/>
          <w:sz w:val="28"/>
          <w:szCs w:val="28"/>
          <w:rtl w:val="0"/>
        </w:rPr>
        <w:t xml:space="preserve">ASSI CULTURALI e competenze</w:t>
      </w:r>
      <w:r w:rsidDel="00000000" w:rsidR="00000000" w:rsidRPr="00000000">
        <w:rPr>
          <w:rtl w:val="0"/>
        </w:rPr>
      </w:r>
    </w:p>
    <w:p w:rsidR="00000000" w:rsidDel="00000000" w:rsidP="00000000" w:rsidRDefault="00000000" w:rsidRPr="00000000" w14:paraId="0000000A">
      <w:pPr>
        <w:numPr>
          <w:ilvl w:val="0"/>
          <w:numId w:val="7"/>
        </w:numPr>
        <w:spacing w:line="264" w:lineRule="auto"/>
        <w:ind w:left="720" w:right="100" w:hanging="360"/>
        <w:jc w:val="both"/>
        <w:rPr/>
      </w:pPr>
      <w:r w:rsidDel="00000000" w:rsidR="00000000" w:rsidRPr="00000000">
        <w:rPr>
          <w:sz w:val="28"/>
          <w:szCs w:val="28"/>
          <w:rtl w:val="0"/>
        </w:rPr>
        <w:t xml:space="preserve">il quadro normativo delineato dal </w:t>
      </w:r>
      <w:r w:rsidDel="00000000" w:rsidR="00000000" w:rsidRPr="00000000">
        <w:rPr>
          <w:b w:val="1"/>
          <w:sz w:val="28"/>
          <w:szCs w:val="28"/>
          <w:rtl w:val="0"/>
        </w:rPr>
        <w:t xml:space="preserve">decreto legislativo 13 aprile 2017, n.62,</w:t>
      </w:r>
      <w:r w:rsidDel="00000000" w:rsidR="00000000" w:rsidRPr="00000000">
        <w:rPr>
          <w:sz w:val="28"/>
          <w:szCs w:val="28"/>
          <w:rtl w:val="0"/>
        </w:rPr>
        <w:t xml:space="preserve"> e dai successivi atti ministeriali (decreto ministeriale n. 769 del 2018, decreto ministeriale n. 37 del 2019 e ordinanza ministeriale n. 205 del 2019) che  definisce in modo puntuale le caratteristiche e le modalità di svolgimento dell’esame conclusivo del secondo ciclo di istruzione</w:t>
      </w:r>
      <w:r w:rsidDel="00000000" w:rsidR="00000000" w:rsidRPr="00000000">
        <w:rPr>
          <w:rtl w:val="0"/>
        </w:rPr>
      </w:r>
    </w:p>
    <w:p w:rsidR="00000000" w:rsidDel="00000000" w:rsidP="00000000" w:rsidRDefault="00000000" w:rsidRPr="00000000" w14:paraId="0000000B">
      <w:pPr>
        <w:spacing w:line="264" w:lineRule="auto"/>
        <w:ind w:left="141" w:right="660" w:firstLine="3.000000000000007"/>
        <w:rPr/>
      </w:pPr>
      <w:r w:rsidDel="00000000" w:rsidR="00000000" w:rsidRPr="00000000">
        <w:rPr>
          <w:sz w:val="28"/>
          <w:szCs w:val="28"/>
          <w:rtl w:val="0"/>
        </w:rPr>
        <w:t xml:space="preserve">vengono definite le seguenti  competenze trasversali e le finalità generali.</w:t>
      </w:r>
      <w:r w:rsidDel="00000000" w:rsidR="00000000" w:rsidRPr="00000000">
        <w:rPr>
          <w:rtl w:val="0"/>
        </w:rPr>
      </w:r>
    </w:p>
    <w:p w:rsidR="00000000" w:rsidDel="00000000" w:rsidP="00000000" w:rsidRDefault="00000000" w:rsidRPr="00000000" w14:paraId="0000000C">
      <w:pPr>
        <w:spacing w:after="20" w:line="254"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D">
      <w:pPr>
        <w:jc w:val="both"/>
        <w:rPr/>
      </w:pPr>
      <w:bookmarkStart w:colFirst="0" w:colLast="0" w:name="_heading=h.gjdgxs" w:id="0"/>
      <w:bookmarkEnd w:id="0"/>
      <w:r w:rsidDel="00000000" w:rsidR="00000000" w:rsidRPr="00000000">
        <w:rPr>
          <w:b w:val="1"/>
          <w:sz w:val="28"/>
          <w:szCs w:val="28"/>
          <w:rtl w:val="0"/>
        </w:rPr>
        <w:t xml:space="preserve">                           </w:t>
      </w:r>
      <w:r w:rsidDel="00000000" w:rsidR="00000000" w:rsidRPr="00000000">
        <w:rPr>
          <w:rtl w:val="0"/>
        </w:rPr>
      </w:r>
    </w:p>
    <w:tbl>
      <w:tblPr>
        <w:tblStyle w:val="Table1"/>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 TRASVERSALI</w:t>
            </w:r>
          </w:p>
        </w:tc>
      </w:tr>
    </w:tbl>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tl w:val="0"/>
        </w:rPr>
      </w:r>
    </w:p>
    <w:tbl>
      <w:tblPr>
        <w:tblStyle w:val="Table2"/>
        <w:tblW w:w="9778.0" w:type="dxa"/>
        <w:jc w:val="left"/>
        <w:tblInd w:w="0.0" w:type="dxa"/>
        <w:tblLayout w:type="fixed"/>
        <w:tblLook w:val="0400"/>
      </w:tblPr>
      <w:tblGrid>
        <w:gridCol w:w="4890"/>
        <w:gridCol w:w="4888"/>
        <w:tblGridChange w:id="0">
          <w:tblGrid>
            <w:gridCol w:w="4890"/>
            <w:gridCol w:w="4888"/>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both"/>
              <w:rPr/>
            </w:pPr>
            <w:r w:rsidDel="00000000" w:rsidR="00000000" w:rsidRPr="00000000">
              <w:rPr>
                <w:sz w:val="28"/>
                <w:szCs w:val="28"/>
                <w:rtl w:val="0"/>
              </w:rPr>
              <w:t xml:space="preserve">COMPETENZE CHIAVE DI                  </w:t>
            </w:r>
            <w:r w:rsidDel="00000000" w:rsidR="00000000" w:rsidRPr="00000000">
              <w:rPr>
                <w:rtl w:val="0"/>
              </w:rPr>
            </w:r>
          </w:p>
          <w:p w:rsidR="00000000" w:rsidDel="00000000" w:rsidP="00000000" w:rsidRDefault="00000000" w:rsidRPr="00000000" w14:paraId="00000012">
            <w:pPr>
              <w:jc w:val="both"/>
              <w:rPr/>
            </w:pPr>
            <w:r w:rsidDel="00000000" w:rsidR="00000000" w:rsidRPr="00000000">
              <w:rPr>
                <w:sz w:val="28"/>
                <w:szCs w:val="28"/>
                <w:rtl w:val="0"/>
              </w:rPr>
              <w:t xml:space="preserve">CITTADINANZA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jc w:val="both"/>
              <w:rPr/>
            </w:pPr>
            <w:r w:rsidDel="00000000" w:rsidR="00000000" w:rsidRPr="00000000">
              <w:rPr>
                <w:sz w:val="28"/>
                <w:szCs w:val="28"/>
                <w:rtl w:val="0"/>
              </w:rPr>
              <w:t xml:space="preserve">OBIETTIVI FORMATIVI  </w:t>
            </w:r>
            <w:r w:rsidDel="00000000" w:rsidR="00000000" w:rsidRPr="00000000">
              <w:rPr>
                <w:rtl w:val="0"/>
              </w:rPr>
            </w:r>
          </w:p>
          <w:p w:rsidR="00000000" w:rsidDel="00000000" w:rsidP="00000000" w:rsidRDefault="00000000" w:rsidRPr="00000000" w14:paraId="00000014">
            <w:pPr>
              <w:jc w:val="both"/>
              <w:rPr/>
            </w:pPr>
            <w:r w:rsidDel="00000000" w:rsidR="00000000" w:rsidRPr="00000000">
              <w:rPr>
                <w:sz w:val="28"/>
                <w:szCs w:val="28"/>
                <w:rtl w:val="0"/>
              </w:rPr>
              <w:t xml:space="preserve">TRASVERSALI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jc w:val="both"/>
              <w:rPr/>
            </w:pPr>
            <w:r w:rsidDel="00000000" w:rsidR="00000000" w:rsidRPr="00000000">
              <w:rPr>
                <w:sz w:val="28"/>
                <w:szCs w:val="28"/>
                <w:rtl w:val="0"/>
              </w:rPr>
              <w:t xml:space="preserve">Imparare ad imparare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both"/>
              <w:rPr/>
            </w:pPr>
            <w:r w:rsidDel="00000000" w:rsidR="00000000" w:rsidRPr="00000000">
              <w:rPr>
                <w:sz w:val="28"/>
                <w:szCs w:val="28"/>
                <w:rtl w:val="0"/>
              </w:rPr>
              <w:t xml:space="preserve">Adottare strategie di studio efficaci; migliorare il proprio metodo di studio; selezionare e organizzare materiali e contenuti linguistici; realizzare schede e mappe.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both"/>
              <w:rPr/>
            </w:pPr>
            <w:r w:rsidDel="00000000" w:rsidR="00000000" w:rsidRPr="00000000">
              <w:rPr>
                <w:sz w:val="28"/>
                <w:szCs w:val="28"/>
                <w:rtl w:val="0"/>
              </w:rPr>
              <w:t xml:space="preserve">Progettare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both"/>
              <w:rPr/>
            </w:pPr>
            <w:r w:rsidDel="00000000" w:rsidR="00000000" w:rsidRPr="00000000">
              <w:rPr>
                <w:sz w:val="28"/>
                <w:szCs w:val="28"/>
                <w:rtl w:val="0"/>
              </w:rPr>
              <w:t xml:space="preserve">Progettare il proprio percorso di apprendimento (come studiare i contenuti disciplinari, organizzare quaderno e appunti, programmare i tempi); attivare gli schemi concettuali ritenuti essenziali alla comunicazione; elaborare semplici progetti relativi alla disciplina di studio.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jc w:val="both"/>
              <w:rPr/>
            </w:pPr>
            <w:r w:rsidDel="00000000" w:rsidR="00000000" w:rsidRPr="00000000">
              <w:rPr>
                <w:sz w:val="28"/>
                <w:szCs w:val="28"/>
                <w:rtl w:val="0"/>
              </w:rPr>
              <w:t xml:space="preserve">Comunicare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jc w:val="both"/>
              <w:rPr/>
            </w:pPr>
            <w:r w:rsidDel="00000000" w:rsidR="00000000" w:rsidRPr="00000000">
              <w:rPr>
                <w:sz w:val="28"/>
                <w:szCs w:val="28"/>
                <w:rtl w:val="0"/>
              </w:rPr>
              <w:t xml:space="preserve">Usare una varietà di registri linguistici e di linguaggi; comprendere messaggi; migliorare le capacità comunicative e di interazione; utilizzare i diversi linguaggi disciplinari.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jc w:val="both"/>
              <w:rPr/>
            </w:pPr>
            <w:r w:rsidDel="00000000" w:rsidR="00000000" w:rsidRPr="00000000">
              <w:rPr>
                <w:sz w:val="28"/>
                <w:szCs w:val="28"/>
                <w:rtl w:val="0"/>
              </w:rPr>
              <w:t xml:space="preserve">Collaborare e partecipare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jc w:val="both"/>
              <w:rPr/>
            </w:pPr>
            <w:r w:rsidDel="00000000" w:rsidR="00000000" w:rsidRPr="00000000">
              <w:rPr>
                <w:sz w:val="28"/>
                <w:szCs w:val="28"/>
                <w:rtl w:val="0"/>
              </w:rPr>
              <w:t xml:space="preserve">Lavorare in gruppo (rispetto dei ruoli e delle consegne); contribuire alla realizzazione di attività collettive; riuscire ad autocorreggersi; gestire la conflittualità ed accettare la diversità di opinione.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jc w:val="both"/>
              <w:rPr/>
            </w:pPr>
            <w:r w:rsidDel="00000000" w:rsidR="00000000" w:rsidRPr="00000000">
              <w:rPr>
                <w:sz w:val="28"/>
                <w:szCs w:val="28"/>
                <w:rtl w:val="0"/>
              </w:rPr>
              <w:t xml:space="preserve">Agire in modo autonomo e responsabile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jc w:val="both"/>
              <w:rPr/>
            </w:pPr>
            <w:r w:rsidDel="00000000" w:rsidR="00000000" w:rsidRPr="00000000">
              <w:rPr>
                <w:sz w:val="28"/>
                <w:szCs w:val="28"/>
                <w:rtl w:val="0"/>
              </w:rPr>
              <w:t xml:space="preserve">Rispettare le regole, gli arredi scolastici e le strumentazioni in affido; affrontare situazioni nuove basandosi su ciò che si è già appreso; assumersi impegni e responsabilità.</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jc w:val="both"/>
              <w:rPr/>
            </w:pPr>
            <w:r w:rsidDel="00000000" w:rsidR="00000000" w:rsidRPr="00000000">
              <w:rPr>
                <w:sz w:val="28"/>
                <w:szCs w:val="28"/>
                <w:rtl w:val="0"/>
              </w:rPr>
              <w:t xml:space="preserve">Risolvere problemi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jc w:val="both"/>
              <w:rPr/>
            </w:pPr>
            <w:r w:rsidDel="00000000" w:rsidR="00000000" w:rsidRPr="00000000">
              <w:rPr>
                <w:sz w:val="28"/>
                <w:szCs w:val="28"/>
                <w:rtl w:val="0"/>
              </w:rPr>
              <w:t xml:space="preserve">Sviluppare capacità di analisi, sintesi e valutazione; pianificare i propri interventi; proporre soluzioni in situazioni problematiche.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jc w:val="both"/>
              <w:rPr/>
            </w:pPr>
            <w:r w:rsidDel="00000000" w:rsidR="00000000" w:rsidRPr="00000000">
              <w:rPr>
                <w:sz w:val="28"/>
                <w:szCs w:val="28"/>
                <w:rtl w:val="0"/>
              </w:rPr>
              <w:t xml:space="preserve">Individuare collegamenti e relazioni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jc w:val="both"/>
              <w:rPr/>
            </w:pPr>
            <w:r w:rsidDel="00000000" w:rsidR="00000000" w:rsidRPr="00000000">
              <w:rPr>
                <w:sz w:val="28"/>
                <w:szCs w:val="28"/>
                <w:rtl w:val="0"/>
              </w:rPr>
              <w:t xml:space="preserve">Operare collegamenti e relazioni tra fenomeni, concetti e discipline; distinguere tra causa ed effetto; applicare il metodo deduttivo e induttivo.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jc w:val="both"/>
              <w:rPr/>
            </w:pPr>
            <w:r w:rsidDel="00000000" w:rsidR="00000000" w:rsidRPr="00000000">
              <w:rPr>
                <w:sz w:val="28"/>
                <w:szCs w:val="28"/>
                <w:rtl w:val="0"/>
              </w:rPr>
              <w:t xml:space="preserve">Acquisire ed interpretare l’informazione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jc w:val="both"/>
              <w:rPr/>
            </w:pPr>
            <w:r w:rsidDel="00000000" w:rsidR="00000000" w:rsidRPr="00000000">
              <w:rPr>
                <w:sz w:val="28"/>
                <w:szCs w:val="28"/>
                <w:rtl w:val="0"/>
              </w:rPr>
              <w:t xml:space="preserve">Utilizzare le informazioni provenienti dai mezzi di comunicazione di massa in modo consapevole e con atteggiamento critico; distinguere un fatto da un’opinione.</w:t>
            </w:r>
            <w:r w:rsidDel="00000000" w:rsidR="00000000" w:rsidRPr="00000000">
              <w:rPr>
                <w:rtl w:val="0"/>
              </w:rPr>
            </w:r>
          </w:p>
        </w:tc>
      </w:tr>
    </w:tbl>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sz w:val="28"/>
          <w:szCs w:val="28"/>
          <w:rtl w:val="0"/>
        </w:rPr>
        <w:t xml:space="preserve">Le Competenze chiave di Cittadinanza sopra delineate si ricollegano alle nuove otto </w:t>
      </w:r>
      <w:r w:rsidDel="00000000" w:rsidR="00000000" w:rsidRPr="00000000">
        <w:rPr>
          <w:b w:val="1"/>
          <w:sz w:val="28"/>
          <w:szCs w:val="28"/>
          <w:rtl w:val="0"/>
        </w:rPr>
        <w:t xml:space="preserve">Competenze chiave</w:t>
      </w:r>
      <w:r w:rsidDel="00000000" w:rsidR="00000000" w:rsidRPr="00000000">
        <w:rPr>
          <w:sz w:val="28"/>
          <w:szCs w:val="28"/>
          <w:rtl w:val="0"/>
        </w:rPr>
        <w:t xml:space="preserve"> individuate </w:t>
      </w:r>
      <w:r w:rsidDel="00000000" w:rsidR="00000000" w:rsidRPr="00000000">
        <w:rPr>
          <w:b w:val="1"/>
          <w:sz w:val="28"/>
          <w:szCs w:val="28"/>
          <w:rtl w:val="0"/>
        </w:rPr>
        <w:t xml:space="preserve">dall’Unione Europea (22/05/2018)</w:t>
      </w:r>
      <w:r w:rsidDel="00000000" w:rsidR="00000000" w:rsidRPr="00000000">
        <w:rPr>
          <w:sz w:val="28"/>
          <w:szCs w:val="28"/>
          <w:rtl w:val="0"/>
        </w:rPr>
        <w:t xml:space="preserve"> come fondamentali per l’apprendimento permanente (</w:t>
      </w:r>
      <w:r w:rsidDel="00000000" w:rsidR="00000000" w:rsidRPr="00000000">
        <w:rPr>
          <w:i w:val="1"/>
          <w:sz w:val="28"/>
          <w:szCs w:val="28"/>
          <w:rtl w:val="0"/>
        </w:rPr>
        <w:t xml:space="preserve">life-long-learning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7">
      <w:pPr>
        <w:numPr>
          <w:ilvl w:val="0"/>
          <w:numId w:val="8"/>
        </w:numPr>
        <w:ind w:left="720" w:hanging="360"/>
        <w:jc w:val="both"/>
        <w:rPr/>
      </w:pPr>
      <w:r w:rsidDel="00000000" w:rsidR="00000000" w:rsidRPr="00000000">
        <w:rPr>
          <w:sz w:val="28"/>
          <w:szCs w:val="28"/>
          <w:rtl w:val="0"/>
        </w:rPr>
        <w:t xml:space="preserve">Competenza alfabetica funzionale</w:t>
      </w:r>
      <w:r w:rsidDel="00000000" w:rsidR="00000000" w:rsidRPr="00000000">
        <w:rPr>
          <w:rtl w:val="0"/>
        </w:rPr>
      </w:r>
    </w:p>
    <w:p w:rsidR="00000000" w:rsidDel="00000000" w:rsidP="00000000" w:rsidRDefault="00000000" w:rsidRPr="00000000" w14:paraId="00000028">
      <w:pPr>
        <w:numPr>
          <w:ilvl w:val="0"/>
          <w:numId w:val="8"/>
        </w:numPr>
        <w:ind w:left="720" w:hanging="360"/>
        <w:jc w:val="both"/>
        <w:rPr/>
      </w:pPr>
      <w:r w:rsidDel="00000000" w:rsidR="00000000" w:rsidRPr="00000000">
        <w:rPr>
          <w:sz w:val="28"/>
          <w:szCs w:val="28"/>
          <w:rtl w:val="0"/>
        </w:rPr>
        <w:t xml:space="preserve">Competenza multilinguistica</w:t>
      </w:r>
      <w:r w:rsidDel="00000000" w:rsidR="00000000" w:rsidRPr="00000000">
        <w:rPr>
          <w:rtl w:val="0"/>
        </w:rPr>
      </w:r>
    </w:p>
    <w:p w:rsidR="00000000" w:rsidDel="00000000" w:rsidP="00000000" w:rsidRDefault="00000000" w:rsidRPr="00000000" w14:paraId="00000029">
      <w:pPr>
        <w:numPr>
          <w:ilvl w:val="0"/>
          <w:numId w:val="8"/>
        </w:numPr>
        <w:ind w:left="720" w:hanging="360"/>
        <w:jc w:val="both"/>
        <w:rPr/>
      </w:pPr>
      <w:r w:rsidDel="00000000" w:rsidR="00000000" w:rsidRPr="00000000">
        <w:rPr>
          <w:sz w:val="28"/>
          <w:szCs w:val="28"/>
          <w:rtl w:val="0"/>
        </w:rPr>
        <w:t xml:space="preserve">Competenza matematica e competenza in scienze, tecnologie ed ingegneria</w:t>
      </w:r>
      <w:r w:rsidDel="00000000" w:rsidR="00000000" w:rsidRPr="00000000">
        <w:rPr>
          <w:rtl w:val="0"/>
        </w:rPr>
      </w:r>
    </w:p>
    <w:p w:rsidR="00000000" w:rsidDel="00000000" w:rsidP="00000000" w:rsidRDefault="00000000" w:rsidRPr="00000000" w14:paraId="0000002A">
      <w:pPr>
        <w:numPr>
          <w:ilvl w:val="0"/>
          <w:numId w:val="8"/>
        </w:numPr>
        <w:ind w:left="720" w:hanging="360"/>
        <w:jc w:val="both"/>
        <w:rPr/>
      </w:pPr>
      <w:r w:rsidDel="00000000" w:rsidR="00000000" w:rsidRPr="00000000">
        <w:rPr>
          <w:sz w:val="28"/>
          <w:szCs w:val="28"/>
          <w:rtl w:val="0"/>
        </w:rPr>
        <w:t xml:space="preserve">Competenza digitale</w:t>
      </w:r>
      <w:r w:rsidDel="00000000" w:rsidR="00000000" w:rsidRPr="00000000">
        <w:rPr>
          <w:rtl w:val="0"/>
        </w:rPr>
      </w:r>
    </w:p>
    <w:p w:rsidR="00000000" w:rsidDel="00000000" w:rsidP="00000000" w:rsidRDefault="00000000" w:rsidRPr="00000000" w14:paraId="0000002B">
      <w:pPr>
        <w:numPr>
          <w:ilvl w:val="0"/>
          <w:numId w:val="8"/>
        </w:numPr>
        <w:ind w:left="720" w:hanging="360"/>
        <w:jc w:val="both"/>
        <w:rPr/>
      </w:pPr>
      <w:r w:rsidDel="00000000" w:rsidR="00000000" w:rsidRPr="00000000">
        <w:rPr>
          <w:sz w:val="28"/>
          <w:szCs w:val="28"/>
          <w:rtl w:val="0"/>
        </w:rPr>
        <w:t xml:space="preserve">Competenza personale, sociale e capacità di imparare ad imparare </w:t>
      </w:r>
      <w:r w:rsidDel="00000000" w:rsidR="00000000" w:rsidRPr="00000000">
        <w:rPr>
          <w:rtl w:val="0"/>
        </w:rPr>
      </w:r>
    </w:p>
    <w:p w:rsidR="00000000" w:rsidDel="00000000" w:rsidP="00000000" w:rsidRDefault="00000000" w:rsidRPr="00000000" w14:paraId="0000002C">
      <w:pPr>
        <w:numPr>
          <w:ilvl w:val="0"/>
          <w:numId w:val="8"/>
        </w:numPr>
        <w:ind w:left="720" w:hanging="360"/>
        <w:jc w:val="both"/>
        <w:rPr/>
      </w:pPr>
      <w:r w:rsidDel="00000000" w:rsidR="00000000" w:rsidRPr="00000000">
        <w:rPr>
          <w:sz w:val="28"/>
          <w:szCs w:val="28"/>
          <w:rtl w:val="0"/>
        </w:rPr>
        <w:t xml:space="preserve">Competenza in materia di cittadinanza</w:t>
      </w:r>
      <w:r w:rsidDel="00000000" w:rsidR="00000000" w:rsidRPr="00000000">
        <w:rPr>
          <w:rtl w:val="0"/>
        </w:rPr>
      </w:r>
    </w:p>
    <w:p w:rsidR="00000000" w:rsidDel="00000000" w:rsidP="00000000" w:rsidRDefault="00000000" w:rsidRPr="00000000" w14:paraId="0000002D">
      <w:pPr>
        <w:numPr>
          <w:ilvl w:val="0"/>
          <w:numId w:val="8"/>
        </w:numPr>
        <w:ind w:left="720" w:hanging="360"/>
        <w:jc w:val="both"/>
        <w:rPr/>
      </w:pPr>
      <w:r w:rsidDel="00000000" w:rsidR="00000000" w:rsidRPr="00000000">
        <w:rPr>
          <w:sz w:val="28"/>
          <w:szCs w:val="28"/>
          <w:rtl w:val="0"/>
        </w:rPr>
        <w:t xml:space="preserve">Competenza imprenditoriale</w:t>
      </w:r>
      <w:r w:rsidDel="00000000" w:rsidR="00000000" w:rsidRPr="00000000">
        <w:rPr>
          <w:rtl w:val="0"/>
        </w:rPr>
      </w:r>
    </w:p>
    <w:p w:rsidR="00000000" w:rsidDel="00000000" w:rsidP="00000000" w:rsidRDefault="00000000" w:rsidRPr="00000000" w14:paraId="0000002E">
      <w:pPr>
        <w:numPr>
          <w:ilvl w:val="0"/>
          <w:numId w:val="8"/>
        </w:numPr>
        <w:ind w:left="720" w:hanging="360"/>
        <w:jc w:val="both"/>
        <w:rPr/>
      </w:pPr>
      <w:r w:rsidDel="00000000" w:rsidR="00000000" w:rsidRPr="00000000">
        <w:rPr>
          <w:sz w:val="28"/>
          <w:szCs w:val="28"/>
          <w:rtl w:val="0"/>
        </w:rPr>
        <w:t xml:space="preserve">Competenza in materia di consapevolezza ed espressione culturale.</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8"/>
          <w:szCs w:val="28"/>
        </w:rPr>
      </w:pPr>
      <w:r w:rsidDel="00000000" w:rsidR="00000000" w:rsidRPr="00000000">
        <w:rPr>
          <w:rtl w:val="0"/>
        </w:rPr>
      </w:r>
    </w:p>
    <w:tbl>
      <w:tblPr>
        <w:tblStyle w:val="Table3"/>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FINALITA’ GENERALI</w:t>
            </w:r>
          </w:p>
        </w:tc>
      </w:tr>
    </w:tbl>
    <w:p w:rsidR="00000000" w:rsidDel="00000000" w:rsidP="00000000" w:rsidRDefault="00000000" w:rsidRPr="00000000" w14:paraId="00000031">
      <w:pPr>
        <w:ind w:left="17" w:right="94" w:hanging="1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Promuovere il contatto vivo, attraverso i testi e la storia letteraria, con la civiltà e la cultura latina, di cui la lingua è l’espressione essenziale</w:t>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Acquisire la consapevolezza del ruolo storico della lingua latina, che sopravvisse alla civiltà romana, assumendo per secoli il ruolo di lingua della cultura dell’intera Europa.</w:t>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Acquisire competenze lessicali e morfosintattiche attraverso l’esercizio dell’abilità di traduzione, che favorisce anche la produzione in italiano, soprattutto per quanto riguarda l’organizzazione e la strutturazione del discorso e la coscienza storica della nostra lingua vista nel suo sistema evolutivo.</w:t>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Potenziare le capacità di organizzazione del linguaggio e dell’elaborazione stilistica, al fine di perfezionare un uso sempre più appropriato della lingua italiana.</w:t>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Favorire la capacità di astrazione e di riflessione, sviluppando abilità mentali di base in funzione preparatoria a studi superiori in diversi ambiti, anche scientifici e tecnologici.</w:t>
      </w:r>
    </w:p>
    <w:p w:rsidR="00000000" w:rsidDel="00000000" w:rsidP="00000000" w:rsidRDefault="00000000" w:rsidRPr="00000000" w14:paraId="00000037">
      <w:pPr>
        <w:jc w:val="center"/>
        <w:rPr>
          <w:sz w:val="48"/>
          <w:szCs w:val="48"/>
        </w:rPr>
      </w:pPr>
      <w:r w:rsidDel="00000000" w:rsidR="00000000" w:rsidRPr="00000000">
        <w:rPr>
          <w:rtl w:val="0"/>
        </w:rPr>
      </w:r>
    </w:p>
    <w:p w:rsidR="00000000" w:rsidDel="00000000" w:rsidP="00000000" w:rsidRDefault="00000000" w:rsidRPr="00000000" w14:paraId="00000038">
      <w:pPr>
        <w:jc w:val="center"/>
        <w:rPr>
          <w:sz w:val="40"/>
          <w:szCs w:val="40"/>
        </w:rPr>
      </w:pPr>
      <w:r w:rsidDel="00000000" w:rsidR="00000000" w:rsidRPr="00000000">
        <w:rPr>
          <w:sz w:val="40"/>
          <w:szCs w:val="40"/>
          <w:rtl w:val="0"/>
        </w:rPr>
        <w:t xml:space="preserve">LATINO – LICEO CLASSICO</w:t>
      </w:r>
    </w:p>
    <w:p w:rsidR="00000000" w:rsidDel="00000000" w:rsidP="00000000" w:rsidRDefault="00000000" w:rsidRPr="00000000" w14:paraId="00000039">
      <w:pPr>
        <w:jc w:val="center"/>
        <w:rPr>
          <w:sz w:val="40"/>
          <w:szCs w:val="40"/>
        </w:rPr>
      </w:pPr>
      <w:r w:rsidDel="00000000" w:rsidR="00000000" w:rsidRPr="00000000">
        <w:rPr>
          <w:sz w:val="40"/>
          <w:szCs w:val="40"/>
          <w:rtl w:val="0"/>
        </w:rPr>
        <w:t xml:space="preserve">Secondo biennio – Primo anno</w:t>
      </w:r>
    </w:p>
    <w:p w:rsidR="00000000" w:rsidDel="00000000" w:rsidP="00000000" w:rsidRDefault="00000000" w:rsidRPr="00000000" w14:paraId="0000003A">
      <w:pPr>
        <w:jc w:val="center"/>
        <w:rPr/>
      </w:pPr>
      <w:r w:rsidDel="00000000" w:rsidR="00000000" w:rsidRPr="00000000">
        <w:rPr>
          <w:rtl w:val="0"/>
        </w:rPr>
      </w:r>
    </w:p>
    <w:tbl>
      <w:tblPr>
        <w:tblStyle w:val="Table4"/>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0. Introduzione allo studio della letteratura latina. </w:t>
            </w:r>
          </w:p>
        </w:tc>
        <w:tc>
          <w:tcPr>
            <w:tcBorders>
              <w:left w:color="000000" w:space="0" w:sz="4" w:val="single"/>
              <w:bottom w:color="000000" w:space="0" w:sz="4" w:val="single"/>
            </w:tcBorders>
            <w:shd w:fill="auto" w:val="clear"/>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rapporto con la letteratura greca.</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generi letterari a Roma.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trasmissione del testo. </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libro antico.</w:t>
            </w:r>
          </w:p>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La scienza filologica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widowControl w:val="1"/>
              <w:spacing w:after="169"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un testo antico nella sua vicenda storica:</w:t>
            </w:r>
          </w:p>
          <w:p w:rsidR="00000000" w:rsidDel="00000000" w:rsidP="00000000" w:rsidRDefault="00000000" w:rsidRPr="00000000" w14:paraId="00000046">
            <w:pPr>
              <w:widowControl w:val="1"/>
              <w:spacing w:after="169"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acquisire concetti essenziali alla comprensione della trasmissione e della circolazione del testo antico; </w:t>
            </w:r>
          </w:p>
          <w:p w:rsidR="00000000" w:rsidDel="00000000" w:rsidP="00000000" w:rsidRDefault="00000000" w:rsidRPr="00000000" w14:paraId="00000047">
            <w:pPr>
              <w:widowControl w:val="1"/>
              <w:spacing w:after="169"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acquisire concetti essenziali alla comprensione di un testo antico: genere letterario di appartenenza, originalità di un testo antico, traduzione </w:t>
            </w:r>
            <w:r w:rsidDel="00000000" w:rsidR="00000000" w:rsidRPr="00000000">
              <w:rPr>
                <w:rFonts w:ascii="Times New Roman" w:cs="Times New Roman" w:eastAsia="Times New Roman" w:hAnsi="Times New Roman"/>
                <w:i w:val="1"/>
                <w:rtl w:val="0"/>
              </w:rPr>
              <w:t xml:space="preserve">versus</w:t>
            </w:r>
            <w:r w:rsidDel="00000000" w:rsidR="00000000" w:rsidRPr="00000000">
              <w:rPr>
                <w:rFonts w:ascii="Times New Roman" w:cs="Times New Roman" w:eastAsia="Times New Roman" w:hAnsi="Times New Roman"/>
                <w:rtl w:val="0"/>
              </w:rPr>
              <w:t xml:space="preserve"> interpretazione</w:t>
            </w:r>
          </w:p>
        </w:tc>
      </w:tr>
      <w:tr>
        <w:tc>
          <w:tcPr>
            <w:tcBorders>
              <w:left w:color="000000" w:space="0" w:sz="4" w:val="single"/>
              <w:bottom w:color="000000" w:space="0" w:sz="4" w:val="single"/>
            </w:tcBorders>
            <w:shd w:fill="auto" w:val="clear"/>
          </w:tcPr>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w:t>
            </w:r>
            <w:r w:rsidDel="00000000" w:rsidR="00000000" w:rsidRPr="00000000">
              <w:rPr>
                <w:rFonts w:ascii="Helvetica Neue" w:cs="Helvetica Neue" w:eastAsia="Helvetica Neue" w:hAnsi="Helvetica Neue"/>
                <w:b w:val="1"/>
                <w:color w:val="000000"/>
                <w:rtl w:val="0"/>
              </w:rPr>
              <w:t xml:space="preserve"> </w:t>
            </w:r>
            <w:r w:rsidDel="00000000" w:rsidR="00000000" w:rsidRPr="00000000">
              <w:rPr>
                <w:rFonts w:ascii="Times New Roman" w:cs="Times New Roman" w:eastAsia="Times New Roman" w:hAnsi="Times New Roman"/>
                <w:b w:val="1"/>
                <w:rtl w:val="0"/>
              </w:rPr>
              <w:t xml:space="preserve">L’età arcaica della repubblica</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A">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storico-politico </w:t>
            </w:r>
          </w:p>
          <w:p w:rsidR="00000000" w:rsidDel="00000000" w:rsidP="00000000" w:rsidRDefault="00000000" w:rsidRPr="00000000" w14:paraId="0000004B">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letteratura delle origini </w:t>
            </w:r>
          </w:p>
          <w:p w:rsidR="00000000" w:rsidDel="00000000" w:rsidP="00000000" w:rsidRDefault="00000000" w:rsidRPr="00000000" w14:paraId="0000004C">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teatro </w:t>
            </w:r>
          </w:p>
          <w:p w:rsidR="00000000" w:rsidDel="00000000" w:rsidP="00000000" w:rsidRDefault="00000000" w:rsidRPr="00000000" w14:paraId="0000004D">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satira </w:t>
            </w:r>
          </w:p>
          <w:p w:rsidR="00000000" w:rsidDel="00000000" w:rsidP="00000000" w:rsidRDefault="00000000" w:rsidRPr="00000000" w14:paraId="0000004E">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storiografia</w:t>
            </w:r>
          </w:p>
          <w:p w:rsidR="00000000" w:rsidDel="00000000" w:rsidP="00000000" w:rsidRDefault="00000000" w:rsidRPr="00000000" w14:paraId="0000004F">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L’oratoria </w:t>
            </w:r>
          </w:p>
          <w:p w:rsidR="00000000" w:rsidDel="00000000" w:rsidP="00000000" w:rsidRDefault="00000000" w:rsidRPr="00000000" w14:paraId="00000050">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Livio Andronico, Nevio,  Ennio, Plauto, Terenzio, Lucilio, Catone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il testo nel genere cui appartiene e nell’epoca in cui è stato realizzato:</w:t>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le parti della struttura della commedia e la loro funzione scenica;</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i tratti salienti di una figura tipica della commedia;</w:t>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gli aspetti tecnici di una commedia (terminologia scenica, tecniche drammatiche, ecc.).</w:t>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L’ultimo secolo della repubblica. La poesia</w:t>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storico-politico </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letterario: </w:t>
            </w:r>
            <w:r w:rsidDel="00000000" w:rsidR="00000000" w:rsidRPr="00000000">
              <w:rPr>
                <w:rFonts w:ascii="Times New Roman" w:cs="Times New Roman" w:eastAsia="Times New Roman" w:hAnsi="Times New Roman"/>
                <w:i w:val="1"/>
                <w:rtl w:val="0"/>
              </w:rPr>
              <w:t xml:space="preserve">La nuova poesia dell’io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Catullo, Lucrezio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comprendere, interpretare e valutare il testo utilizzando gli elementi intertestuali e contestuali conosciuti:</w:t>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i caratteri specifici del lessico amoroso, medico, filosofico e religioso;</w:t>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analizzare tematiche dell’interiorità individuale: l’amore, la malattia, la morte, la religione;</w:t>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e argomentare i caratteri fondamentali di problematiche d’interesse religioso e sociale, confrontandoli con la modernità.</w:t>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tl w:val="0"/>
              </w:rPr>
            </w:r>
          </w:p>
        </w:tc>
      </w:tr>
      <w:tr>
        <w:tc>
          <w:tcPr>
            <w:tcBorders>
              <w:left w:color="000000" w:space="0" w:sz="4" w:val="single"/>
            </w:tcBorders>
            <w:shd w:fill="auto" w:val="clear"/>
          </w:tcPr>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1"/>
                <w:rtl w:val="0"/>
              </w:rPr>
              <w:t xml:space="preserve">. L’ultimo secolo della repubblica. La prosa</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storico-politico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Cesare, Sallustio, Cicerone</w:t>
            </w:r>
          </w:p>
        </w:tc>
        <w:tc>
          <w:tcPr>
            <w:tcBorders>
              <w:left w:color="000000" w:space="0" w:sz="4" w:val="single"/>
              <w:right w:color="000000" w:space="0" w:sz="4" w:val="single"/>
            </w:tcBorders>
            <w:shd w:fill="auto" w:val="clear"/>
          </w:tcPr>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particolarità morfologiche e sintattiche e le più comuni figure retoriche di un brano di oratoria o storiografia;</w:t>
            </w:r>
          </w:p>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i caratteri specifici del lessico della riflessione morale, intellettuale e politica in Cesare, Sallustio e Cicerone;</w:t>
            </w:r>
          </w:p>
          <w:p w:rsidR="00000000" w:rsidDel="00000000" w:rsidP="00000000" w:rsidRDefault="00000000" w:rsidRPr="00000000" w14:paraId="0000007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le ragioni salienti della crisi della repubblica nelle opere di alcuni protagonisti della vita politica del tempo quali Cesare, Sallustio e Cicerone;</w:t>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fare raffronti fra testi di autori differenti evidenziando tratti comuni e differenze</w:t>
            </w:r>
          </w:p>
        </w:tc>
      </w:tr>
      <w:tr>
        <w:tc>
          <w:tcPr>
            <w:tcBorders>
              <w:left w:color="000000" w:space="0" w:sz="4" w:val="single"/>
              <w:bottom w:color="000000" w:space="0" w:sz="4" w:val="single"/>
            </w:tcBorders>
            <w:shd w:fill="auto" w:val="clear"/>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Laboratorio di traduzione*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Sintassi dei casi e del verbo</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Attività di traduzione di testi degli autori proposti durante l’anno</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Introduzione al commento dei testi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widowControl w:val="1"/>
              <w:spacing w:after="5"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Comprendere i contenuti dei testi anche in rapporto alle dinamiche storico-culturali</w:t>
            </w:r>
          </w:p>
          <w:p w:rsidR="00000000" w:rsidDel="00000000" w:rsidP="00000000" w:rsidRDefault="00000000" w:rsidRPr="00000000" w14:paraId="00000082">
            <w:pPr>
              <w:widowControl w:val="1"/>
              <w:spacing w:after="27"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Tradurre testi di diverso argomento e di autori di diversi generi letterari*</w:t>
            </w:r>
          </w:p>
          <w:p w:rsidR="00000000" w:rsidDel="00000000" w:rsidP="00000000" w:rsidRDefault="00000000" w:rsidRPr="00000000" w14:paraId="00000083">
            <w:pPr>
              <w:widowControl w:val="1"/>
              <w:spacing w:after="31" w:line="268" w:lineRule="auto"/>
              <w:ind w:right="92"/>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4">
      <w:pPr>
        <w:jc w:val="center"/>
        <w:rPr>
          <w:sz w:val="40"/>
          <w:szCs w:val="40"/>
        </w:rPr>
      </w:pPr>
      <w:r w:rsidDel="00000000" w:rsidR="00000000" w:rsidRPr="00000000">
        <w:rPr>
          <w:rtl w:val="0"/>
        </w:rPr>
      </w:r>
    </w:p>
    <w:tbl>
      <w:tblPr>
        <w:tblStyle w:val="Table5"/>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OBIETTIVI MINIMI</w:t>
            </w:r>
          </w:p>
        </w:tc>
      </w:tr>
    </w:tbl>
    <w:p w:rsidR="00000000" w:rsidDel="00000000" w:rsidP="00000000" w:rsidRDefault="00000000" w:rsidRPr="00000000" w14:paraId="00000086">
      <w:pPr>
        <w:jc w:val="center"/>
        <w:rPr/>
      </w:pPr>
      <w:r w:rsidDel="00000000" w:rsidR="00000000" w:rsidRPr="00000000">
        <w:rPr>
          <w:rtl w:val="0"/>
        </w:rPr>
      </w:r>
    </w:p>
    <w:p w:rsidR="00000000" w:rsidDel="00000000" w:rsidP="00000000" w:rsidRDefault="00000000" w:rsidRPr="00000000" w14:paraId="00000087">
      <w:pPr>
        <w:widowControl w:val="1"/>
        <w:shd w:fill="ffffff" w:val="clear"/>
        <w:spacing w:after="5" w:lineRule="auto"/>
        <w:ind w:left="17" w:right="94" w:hanging="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conclusione del primo anno del secondo biennio l’alunno dovrà essere in grado di:</w:t>
      </w:r>
    </w:p>
    <w:p w:rsidR="00000000" w:rsidDel="00000000" w:rsidP="00000000" w:rsidRDefault="00000000" w:rsidRPr="00000000" w14:paraId="00000088">
      <w:pPr>
        <w:widowControl w:val="1"/>
        <w:numPr>
          <w:ilvl w:val="0"/>
          <w:numId w:val="6"/>
        </w:numPr>
        <w:spacing w:after="5" w:line="268" w:lineRule="auto"/>
        <w:ind w:left="730" w:right="92" w:hanging="7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leggere correttamente testi in lingua latina</w:t>
      </w:r>
    </w:p>
    <w:p w:rsidR="00000000" w:rsidDel="00000000" w:rsidP="00000000" w:rsidRDefault="00000000" w:rsidRPr="00000000" w14:paraId="00000089">
      <w:pPr>
        <w:widowControl w:val="1"/>
        <w:numPr>
          <w:ilvl w:val="0"/>
          <w:numId w:val="6"/>
        </w:numPr>
        <w:spacing w:after="5" w:line="268" w:lineRule="auto"/>
        <w:ind w:left="730" w:right="92" w:hanging="7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individuare e analizzare nessi morfologici e strutture sintattiche</w:t>
      </w:r>
    </w:p>
    <w:p w:rsidR="00000000" w:rsidDel="00000000" w:rsidP="00000000" w:rsidRDefault="00000000" w:rsidRPr="00000000" w14:paraId="0000008A">
      <w:pPr>
        <w:widowControl w:val="1"/>
        <w:numPr>
          <w:ilvl w:val="0"/>
          <w:numId w:val="6"/>
        </w:numPr>
        <w:spacing w:after="5" w:line="268" w:lineRule="auto"/>
        <w:ind w:left="730" w:right="92" w:hanging="7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usare con metodo il vocabolario</w:t>
      </w:r>
    </w:p>
    <w:p w:rsidR="00000000" w:rsidDel="00000000" w:rsidP="00000000" w:rsidRDefault="00000000" w:rsidRPr="00000000" w14:paraId="0000008B">
      <w:pPr>
        <w:widowControl w:val="1"/>
        <w:numPr>
          <w:ilvl w:val="0"/>
          <w:numId w:val="6"/>
        </w:numPr>
        <w:spacing w:after="5" w:line="268" w:lineRule="auto"/>
        <w:ind w:left="730" w:right="92" w:hanging="7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tradurre con consapevolezza testi di diverso argomento</w:t>
      </w:r>
    </w:p>
    <w:p w:rsidR="00000000" w:rsidDel="00000000" w:rsidP="00000000" w:rsidRDefault="00000000" w:rsidRPr="00000000" w14:paraId="0000008C">
      <w:pPr>
        <w:widowControl w:val="1"/>
        <w:numPr>
          <w:ilvl w:val="0"/>
          <w:numId w:val="6"/>
        </w:numPr>
        <w:spacing w:after="280" w:line="268" w:lineRule="auto"/>
        <w:ind w:left="730" w:right="92" w:hanging="7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conoscere per grandi linee i principali argomenti storico-letterari proposti, per quanto riguarda temi, testi, contesti</w:t>
      </w:r>
    </w:p>
    <w:p w:rsidR="00000000" w:rsidDel="00000000" w:rsidP="00000000" w:rsidRDefault="00000000" w:rsidRPr="00000000" w14:paraId="0000008D">
      <w:pPr>
        <w:jc w:val="center"/>
        <w:rPr>
          <w:sz w:val="40"/>
          <w:szCs w:val="40"/>
        </w:rPr>
      </w:pPr>
      <w:r w:rsidDel="00000000" w:rsidR="00000000" w:rsidRPr="00000000">
        <w:rPr>
          <w:rtl w:val="0"/>
        </w:rPr>
      </w:r>
    </w:p>
    <w:p w:rsidR="00000000" w:rsidDel="00000000" w:rsidP="00000000" w:rsidRDefault="00000000" w:rsidRPr="00000000" w14:paraId="0000008E">
      <w:pPr>
        <w:jc w:val="center"/>
        <w:rPr>
          <w:sz w:val="40"/>
          <w:szCs w:val="40"/>
        </w:rPr>
      </w:pPr>
      <w:r w:rsidDel="00000000" w:rsidR="00000000" w:rsidRPr="00000000">
        <w:rPr>
          <w:sz w:val="40"/>
          <w:szCs w:val="40"/>
          <w:rtl w:val="0"/>
        </w:rPr>
        <w:t xml:space="preserve">Secondo biennio – Secondo anno</w:t>
      </w:r>
    </w:p>
    <w:p w:rsidR="00000000" w:rsidDel="00000000" w:rsidP="00000000" w:rsidRDefault="00000000" w:rsidRPr="00000000" w14:paraId="0000008F">
      <w:pPr>
        <w:jc w:val="center"/>
        <w:rPr/>
      </w:pPr>
      <w:r w:rsidDel="00000000" w:rsidR="00000000" w:rsidRPr="00000000">
        <w:rPr>
          <w:rtl w:val="0"/>
        </w:rPr>
      </w:r>
    </w:p>
    <w:tbl>
      <w:tblPr>
        <w:tblStyle w:val="Table6"/>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L’età di Augusto</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storico-culturale dell’età di Augusto </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Virgilio, Orazio</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inserire i testi studiati nella realtà storica e sociale dell’età augustea di cui essi sono espressione;</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gli aspetti caratteristici della poesia celebrativa del principato augusteo nella poesia didascalica, epica, lirica di Virgilio e Orazio;</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gli elementi linguistici e stilistici di cui si servono poeti come Orazio e Virgilio nella descrizione di tematiche come l’amicizia e l’amore e nel delineare figure femminili.</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2.L’elegia latina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L’elegia latina </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Cornelio Gallo, Tibullo Properzio, Ovidio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Ricostruire, a partire da espressioni contenute nel testo, la poetica dell’autore:</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gli elementi caratteristici dell’elegia latina (forma metrica, temi, linguaggio);</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individuare gli aspetti più tipici dell’</w:t>
            </w:r>
            <w:r w:rsidDel="00000000" w:rsidR="00000000" w:rsidRPr="00000000">
              <w:rPr>
                <w:rFonts w:ascii="Times New Roman" w:cs="Times New Roman" w:eastAsia="Times New Roman" w:hAnsi="Times New Roman"/>
                <w:i w:val="1"/>
                <w:rtl w:val="0"/>
              </w:rPr>
              <w:t xml:space="preserve">epos </w:t>
            </w:r>
            <w:r w:rsidDel="00000000" w:rsidR="00000000" w:rsidRPr="00000000">
              <w:rPr>
                <w:rFonts w:ascii="Times New Roman" w:cs="Times New Roman" w:eastAsia="Times New Roman" w:hAnsi="Times New Roman"/>
                <w:rtl w:val="0"/>
              </w:rPr>
              <w:t xml:space="preserve">narrativo delle </w:t>
            </w:r>
            <w:r w:rsidDel="00000000" w:rsidR="00000000" w:rsidRPr="00000000">
              <w:rPr>
                <w:rFonts w:ascii="Times New Roman" w:cs="Times New Roman" w:eastAsia="Times New Roman" w:hAnsi="Times New Roman"/>
                <w:i w:val="1"/>
                <w:rtl w:val="0"/>
              </w:rPr>
              <w:t xml:space="preserve">Metamorfosi </w:t>
            </w:r>
            <w:r w:rsidDel="00000000" w:rsidR="00000000" w:rsidRPr="00000000">
              <w:rPr>
                <w:rFonts w:ascii="Times New Roman" w:cs="Times New Roman" w:eastAsia="Times New Roman" w:hAnsi="Times New Roman"/>
                <w:rtl w:val="0"/>
              </w:rPr>
              <w:t xml:space="preserve">di Ovidio.</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3.Storiografia e ideologia</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 Livio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i caratteri salienti delle scelte metodologiche di Livio;</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gli aspetti caratteristici dell’esaltazione del principato augusteo attraverso la celebrazione del </w:t>
            </w:r>
            <w:r w:rsidDel="00000000" w:rsidR="00000000" w:rsidRPr="00000000">
              <w:rPr>
                <w:rFonts w:ascii="Times New Roman" w:cs="Times New Roman" w:eastAsia="Times New Roman" w:hAnsi="Times New Roman"/>
                <w:i w:val="1"/>
                <w:rtl w:val="0"/>
              </w:rPr>
              <w:t xml:space="preserve">mos maiorum </w:t>
            </w:r>
            <w:r w:rsidDel="00000000" w:rsidR="00000000" w:rsidRPr="00000000">
              <w:rPr>
                <w:rFonts w:ascii="Times New Roman" w:cs="Times New Roman" w:eastAsia="Times New Roman" w:hAnsi="Times New Roman"/>
                <w:rtl w:val="0"/>
              </w:rPr>
              <w:t xml:space="preserve">nell’</w:t>
            </w:r>
            <w:r w:rsidDel="00000000" w:rsidR="00000000" w:rsidRPr="00000000">
              <w:rPr>
                <w:rFonts w:ascii="Times New Roman" w:cs="Times New Roman" w:eastAsia="Times New Roman" w:hAnsi="Times New Roman"/>
                <w:i w:val="1"/>
                <w:rtl w:val="0"/>
              </w:rPr>
              <w:t xml:space="preserve">Ab Urbe condita </w:t>
            </w:r>
            <w:r w:rsidDel="00000000" w:rsidR="00000000" w:rsidRPr="00000000">
              <w:rPr>
                <w:rFonts w:ascii="Times New Roman" w:cs="Times New Roman" w:eastAsia="Times New Roman" w:hAnsi="Times New Roman"/>
                <w:rtl w:val="0"/>
              </w:rPr>
              <w:t xml:space="preserve">liviana;</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Laboratorio di traduzione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Sintassi dei casi e del verbo</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Attività di traduzione di testi degli autori proposti durante l’anno</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commento </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widowControl w:val="1"/>
              <w:spacing w:after="5"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Comprendere i contenuti dei testi anche in rapporto alle dinamiche storico-culturali</w:t>
            </w:r>
          </w:p>
          <w:p w:rsidR="00000000" w:rsidDel="00000000" w:rsidP="00000000" w:rsidRDefault="00000000" w:rsidRPr="00000000" w14:paraId="000000BE">
            <w:pPr>
              <w:widowControl w:val="1"/>
              <w:spacing w:after="27"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Tradurre testi di diverso argomento e di autori di diversi generi letterari</w:t>
            </w:r>
          </w:p>
          <w:p w:rsidR="00000000" w:rsidDel="00000000" w:rsidP="00000000" w:rsidRDefault="00000000" w:rsidRPr="00000000" w14:paraId="000000BF">
            <w:pPr>
              <w:widowControl w:val="1"/>
              <w:spacing w:after="27" w:line="268" w:lineRule="auto"/>
              <w:ind w:right="9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widowControl w:val="1"/>
              <w:spacing w:after="27"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p w:rsidR="00000000" w:rsidDel="00000000" w:rsidP="00000000" w:rsidRDefault="00000000" w:rsidRPr="00000000" w14:paraId="000000C1">
            <w:pPr>
              <w:widowControl w:val="1"/>
              <w:spacing w:after="27" w:line="268" w:lineRule="auto"/>
              <w:ind w:right="9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widowControl w:val="1"/>
              <w:spacing w:after="31" w:line="268" w:lineRule="auto"/>
              <w:ind w:right="92"/>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3">
      <w:pPr>
        <w:jc w:val="center"/>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sz w:val="28"/>
          <w:szCs w:val="28"/>
        </w:rPr>
      </w:pPr>
      <w:r w:rsidDel="00000000" w:rsidR="00000000" w:rsidRPr="00000000">
        <w:rPr>
          <w:rtl w:val="0"/>
        </w:rPr>
      </w:r>
    </w:p>
    <w:tbl>
      <w:tblPr>
        <w:tblStyle w:val="Table7"/>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OBIETTIVI MINIMI</w:t>
            </w:r>
          </w:p>
        </w:tc>
      </w:tr>
    </w:tbl>
    <w:p w:rsidR="00000000" w:rsidDel="00000000" w:rsidP="00000000" w:rsidRDefault="00000000" w:rsidRPr="00000000" w14:paraId="000000C6">
      <w:pPr>
        <w:jc w:val="center"/>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conclusione del secondo anno del secondo biennio l’alunno dovrà essere in grado di:</w:t>
      </w:r>
    </w:p>
    <w:p w:rsidR="00000000" w:rsidDel="00000000" w:rsidP="00000000" w:rsidRDefault="00000000" w:rsidRPr="00000000" w14:paraId="000000C8">
      <w:pPr>
        <w:numPr>
          <w:ilvl w:val="0"/>
          <w:numId w:val="1"/>
        </w:numPr>
        <w:ind w:left="727"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leggere correttamente e scorrevolmente testi in lingua latina</w:t>
      </w:r>
    </w:p>
    <w:p w:rsidR="00000000" w:rsidDel="00000000" w:rsidP="00000000" w:rsidRDefault="00000000" w:rsidRPr="00000000" w14:paraId="000000C9">
      <w:pPr>
        <w:numPr>
          <w:ilvl w:val="0"/>
          <w:numId w:val="1"/>
        </w:numPr>
        <w:ind w:left="727"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individuare e analizzare nessi morfologici e strutture sintattiche</w:t>
      </w:r>
    </w:p>
    <w:p w:rsidR="00000000" w:rsidDel="00000000" w:rsidP="00000000" w:rsidRDefault="00000000" w:rsidRPr="00000000" w14:paraId="000000CA">
      <w:pPr>
        <w:numPr>
          <w:ilvl w:val="0"/>
          <w:numId w:val="1"/>
        </w:numPr>
        <w:ind w:left="727"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usare con metodo il vocabolario</w:t>
      </w:r>
    </w:p>
    <w:p w:rsidR="00000000" w:rsidDel="00000000" w:rsidP="00000000" w:rsidRDefault="00000000" w:rsidRPr="00000000" w14:paraId="000000C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7"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tradurre con consapevolezza testi di diverso argomento cogliendo la specificità dei lessici settoriali</w:t>
      </w:r>
    </w:p>
    <w:p w:rsidR="00000000" w:rsidDel="00000000" w:rsidP="00000000" w:rsidRDefault="00000000" w:rsidRPr="00000000" w14:paraId="000000C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7"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conoscere i principali argomenti storico-letterari proposti, per quanto riguarda temi, testi, contesti</w:t>
      </w:r>
    </w:p>
    <w:p w:rsidR="00000000" w:rsidDel="00000000" w:rsidP="00000000" w:rsidRDefault="00000000" w:rsidRPr="00000000" w14:paraId="000000CD">
      <w:pPr>
        <w:jc w:val="center"/>
        <w:rPr>
          <w:sz w:val="40"/>
          <w:szCs w:val="40"/>
        </w:rPr>
      </w:pPr>
      <w:r w:rsidDel="00000000" w:rsidR="00000000" w:rsidRPr="00000000">
        <w:rPr>
          <w:sz w:val="40"/>
          <w:szCs w:val="40"/>
          <w:rtl w:val="0"/>
        </w:rPr>
        <w:t xml:space="preserve">Quinto anno</w:t>
      </w:r>
    </w:p>
    <w:p w:rsidR="00000000" w:rsidDel="00000000" w:rsidP="00000000" w:rsidRDefault="00000000" w:rsidRPr="00000000" w14:paraId="000000CE">
      <w:pPr>
        <w:jc w:val="center"/>
        <w:rPr/>
      </w:pPr>
      <w:r w:rsidDel="00000000" w:rsidR="00000000" w:rsidRPr="00000000">
        <w:rPr>
          <w:rtl w:val="0"/>
        </w:rPr>
      </w:r>
    </w:p>
    <w:tbl>
      <w:tblPr>
        <w:tblStyle w:val="Table8"/>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La riflessione filosofica sull’uomo e sul mondo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 dei primi due secoli dell’impero </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letteratura in età giulio-claudia </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Seneca; Lucano</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Interpretare il testo in rapporto al pensiero dell’autore e alle problematiche del genere di riferimento</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la presenza di strutture formali e tematiche all’interno del genere filosofico e dell’epica storica di Seneca e Lucano;</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la specificità della riflessione scientifico-filosofica di Seneca;</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i caratteri tipici dell’epica di Lucano in confronto con quella di Virgilio</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Ironia, satira e invettiva in età imperiale</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satira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Persio; Giovenale; Marziale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i meccanismi retorici e stilistici propri del genere satirico e dell’epigramma</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elementi lessicali tipici dei contesti ironici e d’invettiva;</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trarre dai testi di Giovenale e Marziale elementi significativi per ricostruire il contesto storico di età imperiale;</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i meccanismi dell’ironia nel genere epigrammatico</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3.</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Oratoria e storiografia</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formazione dell’oratore ideale</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Storiografia e libertà</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Quintiliano, Tacito; Plinio il Giovane, Svetonio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comprendere, interpretare e valutare il testo usando gli elementi intertestuali e contestuali conosciuti</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i termini fondamentali del dibattito sulla decadenza dell’oratoria in età imperiale tra Quintiliano e Tacito;</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nell’opera di Tacito i tratti tipici del moralismo storiografico latino;</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cogliere gli elementi fondamentali del ritratto dei personaggi storici in Tacito.</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4. Il romanzo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Petronio e Apuleio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il testo nel genere a cui appartiene e nell’epoca in cui è stato realizzato:</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riferire sullo stato di conservazione di un testo e sulle vicende della tradizione;</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individuare i caratteri specifici del genere letterario del romanzo (struttura, temi, personaggi, linguaggio);</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nei testi di Petronio e Apuleio aspetti e problemi della società romana imperiale</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4.Interiorità e ricerca di Dio nel pensiero cristiano</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Agostino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comprendere, interpretare e valutare il testo utilizzando gli elementi intertestuali e contestuali conosciuti:</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riconoscere il valore di parole chiave della cultura cristiana nel passaggio dal latino classico, anche a partire dall’etimologia;</w:t>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la permanenza di temi, motivi, strutture formali della tradizione in un testo tardo e nelle letterature moderne, individuando attraverso il confronto analogie e differenze;</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gli spunti salienti del tema dell’inquietudine religiosa nell’opera di Agostino</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Laboratorio di traduzione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Attività di traduzione di testi degli autori proposti durante l’anno</w:t>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Introduzione al commento dei testi e confronto con il greco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widowControl w:val="1"/>
              <w:spacing w:after="5"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Comprendere i contenuti dei testi anche in rapporto alle dinamiche storico-culturali</w:t>
            </w:r>
          </w:p>
          <w:p w:rsidR="00000000" w:rsidDel="00000000" w:rsidP="00000000" w:rsidRDefault="00000000" w:rsidRPr="00000000" w14:paraId="00000121">
            <w:pPr>
              <w:widowControl w:val="1"/>
              <w:spacing w:after="27"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Tradurre testi di diverso argomento e di autori di diversi generi letterari</w:t>
            </w:r>
          </w:p>
          <w:p w:rsidR="00000000" w:rsidDel="00000000" w:rsidP="00000000" w:rsidRDefault="00000000" w:rsidRPr="00000000" w14:paraId="00000122">
            <w:pPr>
              <w:widowControl w:val="1"/>
              <w:spacing w:after="27" w:line="268" w:lineRule="auto"/>
              <w:ind w:right="92"/>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23">
      <w:pPr>
        <w:rPr>
          <w:rFonts w:ascii="Times New Roman" w:cs="Times New Roman" w:eastAsia="Times New Roman" w:hAnsi="Times New Roman"/>
          <w:b w:val="1"/>
          <w:sz w:val="28"/>
          <w:szCs w:val="28"/>
        </w:rPr>
      </w:pPr>
      <w:r w:rsidDel="00000000" w:rsidR="00000000" w:rsidRPr="00000000">
        <w:rPr>
          <w:rtl w:val="0"/>
        </w:rPr>
      </w:r>
    </w:p>
    <w:tbl>
      <w:tblPr>
        <w:tblStyle w:val="Table9"/>
        <w:tblW w:w="9778.0" w:type="dxa"/>
        <w:jc w:val="center"/>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2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OBIETTIVI MINIMI</w:t>
            </w:r>
          </w:p>
        </w:tc>
      </w:tr>
    </w:tbl>
    <w:p w:rsidR="00000000" w:rsidDel="00000000" w:rsidP="00000000" w:rsidRDefault="00000000" w:rsidRPr="00000000" w14:paraId="000001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conclusione del quinto anno l’alunno dovrà essere in grado di:</w:t>
      </w:r>
    </w:p>
    <w:p w:rsidR="00000000" w:rsidDel="00000000" w:rsidP="00000000" w:rsidRDefault="00000000" w:rsidRPr="00000000" w14:paraId="00000127">
      <w:pPr>
        <w:numPr>
          <w:ilvl w:val="0"/>
          <w:numId w:val="6"/>
        </w:numPr>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leggere correttamente e scorrevolmente testi in lingua latina</w:t>
      </w:r>
    </w:p>
    <w:p w:rsidR="00000000" w:rsidDel="00000000" w:rsidP="00000000" w:rsidRDefault="00000000" w:rsidRPr="00000000" w14:paraId="00000128">
      <w:pPr>
        <w:numPr>
          <w:ilvl w:val="0"/>
          <w:numId w:val="6"/>
        </w:numPr>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individuare e analizzare i principali nessi morfologici e strutture sintattiche operando confronti con la lingua greca</w:t>
      </w:r>
    </w:p>
    <w:p w:rsidR="00000000" w:rsidDel="00000000" w:rsidP="00000000" w:rsidRDefault="00000000" w:rsidRPr="00000000" w14:paraId="00000129">
      <w:pPr>
        <w:numPr>
          <w:ilvl w:val="0"/>
          <w:numId w:val="6"/>
        </w:numPr>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usare con metodo il vocabolario</w:t>
      </w:r>
    </w:p>
    <w:p w:rsidR="00000000" w:rsidDel="00000000" w:rsidP="00000000" w:rsidRDefault="00000000" w:rsidRPr="00000000" w14:paraId="0000012A">
      <w:pPr>
        <w:numPr>
          <w:ilvl w:val="0"/>
          <w:numId w:val="6"/>
        </w:numPr>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conoscere gli argomenti storico-letterari proposti, per quanto riguarda temi, testi, contesti</w:t>
      </w:r>
    </w:p>
    <w:p w:rsidR="00000000" w:rsidDel="00000000" w:rsidP="00000000" w:rsidRDefault="00000000" w:rsidRPr="00000000" w14:paraId="0000012B">
      <w:pPr>
        <w:numPr>
          <w:ilvl w:val="0"/>
          <w:numId w:val="6"/>
        </w:numPr>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individuare le specificità dei vari generi letterari, i loro tradizionali modelli e stili, i </w:t>
      </w:r>
      <w:r w:rsidDel="00000000" w:rsidR="00000000" w:rsidRPr="00000000">
        <w:rPr>
          <w:rFonts w:ascii="Times New Roman" w:cs="Times New Roman" w:eastAsia="Times New Roman" w:hAnsi="Times New Roman"/>
          <w:i w:val="1"/>
          <w:sz w:val="28"/>
          <w:szCs w:val="28"/>
          <w:rtl w:val="0"/>
        </w:rPr>
        <w:t xml:space="preserve">topoi</w:t>
      </w:r>
      <w:r w:rsidDel="00000000" w:rsidR="00000000" w:rsidRPr="00000000">
        <w:rPr>
          <w:rFonts w:ascii="Times New Roman" w:cs="Times New Roman" w:eastAsia="Times New Roman" w:hAnsi="Times New Roman"/>
          <w:sz w:val="28"/>
          <w:szCs w:val="28"/>
          <w:rtl w:val="0"/>
        </w:rPr>
        <w:t xml:space="preserve"> letterari</w:t>
      </w:r>
    </w:p>
    <w:p w:rsidR="00000000" w:rsidDel="00000000" w:rsidP="00000000" w:rsidRDefault="00000000" w:rsidRPr="00000000" w14:paraId="0000012C">
      <w:pPr>
        <w:rPr>
          <w:rFonts w:ascii="Times New Roman" w:cs="Times New Roman" w:eastAsia="Times New Roman" w:hAnsi="Times New Roman"/>
          <w:sz w:val="28"/>
          <w:szCs w:val="28"/>
        </w:rPr>
      </w:pPr>
      <w:r w:rsidDel="00000000" w:rsidR="00000000" w:rsidRPr="00000000">
        <w:rPr>
          <w:rtl w:val="0"/>
        </w:rPr>
      </w:r>
    </w:p>
    <w:tbl>
      <w:tblPr>
        <w:tblStyle w:val="Table10"/>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STRATEGIE</w:t>
            </w:r>
          </w:p>
        </w:tc>
      </w:tr>
    </w:tbl>
    <w:p w:rsidR="00000000" w:rsidDel="00000000" w:rsidP="00000000" w:rsidRDefault="00000000" w:rsidRPr="00000000" w14:paraId="000001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La strategia più avveduta per mantenere vivo l’interesse verso la cultura classica è </w:t>
      </w:r>
      <w:r w:rsidDel="00000000" w:rsidR="00000000" w:rsidRPr="00000000">
        <w:rPr>
          <w:rFonts w:ascii="Times New Roman" w:cs="Times New Roman" w:eastAsia="Times New Roman" w:hAnsi="Times New Roman"/>
          <w:i w:val="1"/>
          <w:sz w:val="28"/>
          <w:szCs w:val="28"/>
          <w:rtl w:val="0"/>
        </w:rPr>
        <w:t xml:space="preserve">in primis</w:t>
      </w:r>
      <w:r w:rsidDel="00000000" w:rsidR="00000000" w:rsidRPr="00000000">
        <w:rPr>
          <w:rFonts w:ascii="Times New Roman" w:cs="Times New Roman" w:eastAsia="Times New Roman" w:hAnsi="Times New Roman"/>
          <w:sz w:val="28"/>
          <w:szCs w:val="28"/>
          <w:rtl w:val="0"/>
        </w:rPr>
        <w:t xml:space="preserve"> quella di “legare insieme” in un circuito virtuoso i tre oggetti di studio: sintassi, indagine storico-letteraria e lettura dei testi devono interagire in maniera organica e costituire momenti fortemente interrelati, con l’obiettivo di pervenire a un approccio globale con il mondo greco e romano, da indagare in tutti i suoi risvolti, linguistici, antropologici, letterari, culturali, lessicali e testuali.</w:t>
      </w:r>
    </w:p>
    <w:p w:rsidR="00000000" w:rsidDel="00000000" w:rsidP="00000000" w:rsidRDefault="00000000" w:rsidRPr="00000000" w14:paraId="000001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Solo procedendo in tal modo agli studenti verrà concessa l’opportunità di appropriarsi di un mondo visto nella sua interezza e restituito in tutta la sua articolazione, complessa e ricca, ancora oggi, di palpitante vitalità</w:t>
      </w:r>
    </w:p>
    <w:tbl>
      <w:tblPr>
        <w:tblStyle w:val="Table11"/>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bookmarkStart w:colFirst="0" w:colLast="0" w:name="_heading=h.vl0n93unlfxq" w:id="1"/>
            <w:bookmarkEnd w:id="1"/>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METODOLOGIA</w:t>
            </w:r>
          </w:p>
        </w:tc>
      </w:tr>
    </w:tbl>
    <w:p w:rsidR="00000000" w:rsidDel="00000000" w:rsidP="00000000" w:rsidRDefault="00000000" w:rsidRPr="00000000" w14:paraId="000001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8" w:lineRule="auto"/>
        <w:ind w:left="1800" w:right="92"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lezione frontale;</w:t>
      </w:r>
    </w:p>
    <w:p w:rsidR="00000000" w:rsidDel="00000000" w:rsidP="00000000" w:rsidRDefault="00000000" w:rsidRPr="00000000" w14:paraId="000001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lezione partecipata;</w:t>
      </w:r>
    </w:p>
    <w:p w:rsidR="00000000" w:rsidDel="00000000" w:rsidP="00000000" w:rsidRDefault="00000000" w:rsidRPr="00000000" w14:paraId="000001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lezione interattiva</w:t>
      </w:r>
    </w:p>
    <w:p w:rsidR="00000000" w:rsidDel="00000000" w:rsidP="00000000" w:rsidRDefault="00000000" w:rsidRPr="00000000" w14:paraId="000001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lavoro a piccoli gruppi</w:t>
      </w:r>
    </w:p>
    <w:p w:rsidR="00000000" w:rsidDel="00000000" w:rsidP="00000000" w:rsidRDefault="00000000" w:rsidRPr="00000000" w14:paraId="000001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lavoro di ricerca-azione</w:t>
      </w:r>
    </w:p>
    <w:p w:rsidR="00000000" w:rsidDel="00000000" w:rsidP="00000000" w:rsidRDefault="00000000" w:rsidRPr="00000000" w14:paraId="000001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peer to peer</w:t>
      </w:r>
    </w:p>
    <w:p w:rsidR="00000000" w:rsidDel="00000000" w:rsidP="00000000" w:rsidRDefault="00000000" w:rsidRPr="00000000" w14:paraId="000001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mastering learning</w:t>
      </w:r>
    </w:p>
    <w:p w:rsidR="00000000" w:rsidDel="00000000" w:rsidP="00000000" w:rsidRDefault="00000000" w:rsidRPr="00000000" w14:paraId="000001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problem solving</w:t>
      </w:r>
    </w:p>
    <w:p w:rsidR="00000000" w:rsidDel="00000000" w:rsidP="00000000" w:rsidRDefault="00000000" w:rsidRPr="00000000" w14:paraId="000001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800" w:right="91" w:hanging="36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compiti di realtà</w:t>
      </w:r>
      <w:r w:rsidDel="00000000" w:rsidR="00000000" w:rsidRPr="00000000">
        <w:rPr>
          <w:rtl w:val="0"/>
        </w:rPr>
      </w:r>
    </w:p>
    <w:p w:rsidR="00000000" w:rsidDel="00000000" w:rsidP="00000000" w:rsidRDefault="00000000" w:rsidRPr="00000000" w14:paraId="0000013A">
      <w:pPr>
        <w:widowControl w:val="1"/>
        <w:ind w:left="856" w:right="91"/>
        <w:jc w:val="both"/>
        <w:rPr>
          <w:rFonts w:ascii="Times New Roman" w:cs="Times New Roman" w:eastAsia="Times New Roman" w:hAnsi="Times New Roman"/>
          <w:i w:val="1"/>
          <w:sz w:val="32"/>
          <w:szCs w:val="32"/>
        </w:rPr>
      </w:pPr>
      <w:r w:rsidDel="00000000" w:rsidR="00000000" w:rsidRPr="00000000">
        <w:rPr>
          <w:rtl w:val="0"/>
        </w:rPr>
      </w:r>
    </w:p>
    <w:tbl>
      <w:tblPr>
        <w:tblStyle w:val="Table12"/>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3B">
            <w:pPr>
              <w:jc w:val="center"/>
              <w:rPr>
                <w:sz w:val="26"/>
                <w:szCs w:val="26"/>
              </w:rPr>
            </w:pPr>
            <w:bookmarkStart w:colFirst="0" w:colLast="0" w:name="_heading=h.quu1c1qjhcb4" w:id="2"/>
            <w:bookmarkEnd w:id="2"/>
            <w:r w:rsidDel="00000000" w:rsidR="00000000" w:rsidRPr="00000000">
              <w:rPr>
                <w:b w:val="1"/>
                <w:sz w:val="32"/>
                <w:szCs w:val="32"/>
                <w:rtl w:val="0"/>
              </w:rPr>
              <w:t xml:space="preserve">ATTIVITÀ DI CONSOLIDAMENTO, RECUPERO E POTENZIAMENTO</w:t>
            </w:r>
            <w:r w:rsidDel="00000000" w:rsidR="00000000" w:rsidRPr="00000000">
              <w:rPr>
                <w:rtl w:val="0"/>
              </w:rPr>
            </w:r>
          </w:p>
        </w:tc>
      </w:tr>
    </w:tbl>
    <w:p w:rsidR="00000000" w:rsidDel="00000000" w:rsidP="00000000" w:rsidRDefault="00000000" w:rsidRPr="00000000" w14:paraId="000001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recupero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 itinere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 gruppi o per classi parallele</w:t>
      </w:r>
    </w:p>
    <w:p w:rsidR="00000000" w:rsidDel="00000000" w:rsidP="00000000" w:rsidRDefault="00000000" w:rsidRPr="00000000" w14:paraId="000001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recupero extra curriculare (P02 – SCUOLA EQUA e PON)</w:t>
      </w:r>
    </w:p>
    <w:p w:rsidR="00000000" w:rsidDel="00000000" w:rsidP="00000000" w:rsidRDefault="00000000" w:rsidRPr="00000000" w14:paraId="000001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partecipazione a gare ed altre attività di valorizzazione delle eccellenze (P01 – SCUOLAPLUS)</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70" w:before="0" w:line="268" w:lineRule="auto"/>
        <w:ind w:left="869" w:right="92"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3"/>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0">
            <w:pPr>
              <w:jc w:val="center"/>
              <w:rPr>
                <w:sz w:val="26"/>
                <w:szCs w:val="26"/>
              </w:rPr>
            </w:pPr>
            <w:r w:rsidDel="00000000" w:rsidR="00000000" w:rsidRPr="00000000">
              <w:rPr>
                <w:b w:val="1"/>
                <w:sz w:val="32"/>
                <w:szCs w:val="32"/>
                <w:rtl w:val="0"/>
              </w:rPr>
              <w:t xml:space="preserve">ATTIVITÀ DI AMPLIAMENTO DELL’OFFERTA FORMATIVA</w:t>
            </w:r>
            <w:r w:rsidDel="00000000" w:rsidR="00000000" w:rsidRPr="00000000">
              <w:rPr>
                <w:rtl w:val="0"/>
              </w:rPr>
            </w:r>
          </w:p>
        </w:tc>
      </w:tr>
    </w:tbl>
    <w:p w:rsidR="00000000" w:rsidDel="00000000" w:rsidP="00000000" w:rsidRDefault="00000000" w:rsidRPr="00000000" w14:paraId="00000141">
      <w:pPr>
        <w:widowControl w:val="1"/>
        <w:spacing w:after="70" w:line="268" w:lineRule="auto"/>
        <w:ind w:right="9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2">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Nel corso dell’anno scolastico, in coerenza con il PTOF, si prevede l’adesione alle seguenti attività:</w:t>
      </w:r>
    </w:p>
    <w:p w:rsidR="00000000" w:rsidDel="00000000" w:rsidP="00000000" w:rsidRDefault="00000000" w:rsidRPr="00000000" w14:paraId="00000143">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P01 - valorizzazione delle eccellenze, tramite la partecipazione ai vari </w:t>
      </w:r>
      <w:r w:rsidDel="00000000" w:rsidR="00000000" w:rsidRPr="00000000">
        <w:rPr>
          <w:rFonts w:ascii="Times New Roman" w:cs="Times New Roman" w:eastAsia="Times New Roman" w:hAnsi="Times New Roman"/>
          <w:i w:val="1"/>
          <w:sz w:val="28"/>
          <w:szCs w:val="28"/>
          <w:rtl w:val="0"/>
        </w:rPr>
        <w:t xml:space="preserve">certamina </w:t>
      </w:r>
      <w:r w:rsidDel="00000000" w:rsidR="00000000" w:rsidRPr="00000000">
        <w:rPr>
          <w:rFonts w:ascii="Times New Roman" w:cs="Times New Roman" w:eastAsia="Times New Roman" w:hAnsi="Times New Roman"/>
          <w:sz w:val="28"/>
          <w:szCs w:val="28"/>
          <w:rtl w:val="0"/>
        </w:rPr>
        <w:t xml:space="preserve">del territorio e a quello organizzato dalla nostra scuola</w:t>
      </w:r>
    </w:p>
    <w:p w:rsidR="00000000" w:rsidDel="00000000" w:rsidP="00000000" w:rsidRDefault="00000000" w:rsidRPr="00000000" w14:paraId="00000144">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P02 - prove comuni per classi parallele; attività di recupero curriculare ed extra curriculare</w:t>
      </w:r>
    </w:p>
    <w:p w:rsidR="00000000" w:rsidDel="00000000" w:rsidP="00000000" w:rsidRDefault="00000000" w:rsidRPr="00000000" w14:paraId="00000145">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P04 - attività trasversali di cittadinanza e costituzione</w:t>
      </w:r>
    </w:p>
    <w:p w:rsidR="00000000" w:rsidDel="00000000" w:rsidP="00000000" w:rsidRDefault="00000000" w:rsidRPr="00000000" w14:paraId="00000146">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P06 - attività a classi aperte, realizzate tramite la flessibilità oraria</w:t>
      </w:r>
    </w:p>
    <w:p w:rsidR="00000000" w:rsidDel="00000000" w:rsidP="00000000" w:rsidRDefault="00000000" w:rsidRPr="00000000" w14:paraId="00000147">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P07 - PCTO</w:t>
      </w:r>
    </w:p>
    <w:p w:rsidR="00000000" w:rsidDel="00000000" w:rsidP="00000000" w:rsidRDefault="00000000" w:rsidRPr="00000000" w14:paraId="00000148">
      <w:pPr>
        <w:widowControl w:val="1"/>
        <w:ind w:left="730" w:right="9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P13 – SCUOLAFUORI visite guidate e d’istruzione coerenti con le UDA trasversali programmate dai singoli consigli di classe</w:t>
      </w:r>
      <w:r w:rsidDel="00000000" w:rsidR="00000000" w:rsidRPr="00000000">
        <w:rPr>
          <w:rtl w:val="0"/>
        </w:rPr>
      </w:r>
    </w:p>
    <w:p w:rsidR="00000000" w:rsidDel="00000000" w:rsidP="00000000" w:rsidRDefault="00000000" w:rsidRPr="00000000" w14:paraId="00000149">
      <w:pPr>
        <w:widowControl w:val="1"/>
        <w:spacing w:after="70" w:line="268" w:lineRule="auto"/>
        <w:ind w:right="9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A">
      <w:pPr>
        <w:rPr>
          <w:b w:val="1"/>
          <w:sz w:val="28"/>
          <w:szCs w:val="28"/>
        </w:rPr>
      </w:pPr>
      <w:r w:rsidDel="00000000" w:rsidR="00000000" w:rsidRPr="00000000">
        <w:rPr>
          <w:rtl w:val="0"/>
        </w:rPr>
      </w:r>
    </w:p>
    <w:tbl>
      <w:tblPr>
        <w:tblStyle w:val="Table14"/>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B">
            <w:pPr>
              <w:jc w:val="center"/>
              <w:rPr>
                <w:sz w:val="28"/>
                <w:szCs w:val="28"/>
              </w:rPr>
            </w:pPr>
            <w:r w:rsidDel="00000000" w:rsidR="00000000" w:rsidRPr="00000000">
              <w:rPr>
                <w:b w:val="1"/>
                <w:sz w:val="32"/>
                <w:szCs w:val="32"/>
                <w:rtl w:val="0"/>
              </w:rPr>
              <w:t xml:space="preserve">MODALITÀ DI VERIFICA</w:t>
            </w:r>
            <w:r w:rsidDel="00000000" w:rsidR="00000000" w:rsidRPr="00000000">
              <w:rPr>
                <w:rtl w:val="0"/>
              </w:rPr>
            </w:r>
          </w:p>
          <w:p w:rsidR="00000000" w:rsidDel="00000000" w:rsidP="00000000" w:rsidRDefault="00000000" w:rsidRPr="00000000" w14:paraId="0000014C">
            <w:pPr>
              <w:jc w:val="center"/>
              <w:rPr>
                <w:sz w:val="26"/>
                <w:szCs w:val="26"/>
              </w:rPr>
            </w:pPr>
            <w:r w:rsidDel="00000000" w:rsidR="00000000" w:rsidRPr="00000000">
              <w:rPr>
                <w:rtl w:val="0"/>
              </w:rPr>
            </w:r>
          </w:p>
        </w:tc>
      </w:tr>
    </w:tbl>
    <w:p w:rsidR="00000000" w:rsidDel="00000000" w:rsidP="00000000" w:rsidRDefault="00000000" w:rsidRPr="00000000" w14:paraId="0000014D">
      <w:pPr>
        <w:rPr>
          <w:b w:val="1"/>
          <w:sz w:val="28"/>
          <w:szCs w:val="28"/>
        </w:rPr>
      </w:pPr>
      <w:r w:rsidDel="00000000" w:rsidR="00000000" w:rsidRPr="00000000">
        <w:rPr>
          <w:rtl w:val="0"/>
        </w:rPr>
      </w:r>
    </w:p>
    <w:p w:rsidR="00000000" w:rsidDel="00000000" w:rsidP="00000000" w:rsidRDefault="00000000" w:rsidRPr="00000000" w14:paraId="0000014E">
      <w:pPr>
        <w:spacing w:after="220" w:line="279" w:lineRule="auto"/>
        <w:ind w:left="2" w:right="53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Premesso che le prove svolte in classe, nelle loro varie forme, hanno lo scopo di misurare l’efficacia della metodologia utilizzata dal docente e al tempo stesso le conoscenze e le competenze acquisite dagli allievi, si prevedono verifiche organizzate nei modi che seguono.</w:t>
      </w:r>
    </w:p>
    <w:p w:rsidR="00000000" w:rsidDel="00000000" w:rsidP="00000000" w:rsidRDefault="00000000" w:rsidRPr="00000000" w14:paraId="0000014F">
      <w:pPr>
        <w:spacing w:after="214" w:line="264" w:lineRule="auto"/>
        <w:ind w:left="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Verifiche scritte (due nel trimestre e tre nel pentamestre)</w:t>
      </w:r>
      <w:r w:rsidDel="00000000" w:rsidR="00000000" w:rsidRPr="00000000">
        <w:rPr>
          <w:rtl w:val="0"/>
        </w:rPr>
      </w:r>
    </w:p>
    <w:p w:rsidR="00000000" w:rsidDel="00000000" w:rsidP="00000000" w:rsidRDefault="00000000" w:rsidRPr="00000000" w14:paraId="00000150">
      <w:pPr>
        <w:numPr>
          <w:ilvl w:val="0"/>
          <w:numId w:val="2"/>
        </w:numPr>
        <w:spacing w:after="0" w:line="264" w:lineRule="auto"/>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Prove di traduzione, anche con commento</w:t>
      </w:r>
    </w:p>
    <w:p w:rsidR="00000000" w:rsidDel="00000000" w:rsidP="00000000" w:rsidRDefault="00000000" w:rsidRPr="00000000" w14:paraId="00000151">
      <w:pPr>
        <w:numPr>
          <w:ilvl w:val="0"/>
          <w:numId w:val="2"/>
        </w:numPr>
        <w:spacing w:after="0" w:line="264" w:lineRule="auto"/>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Prove di monitoraggio su aspetti grammaticali</w:t>
      </w:r>
    </w:p>
    <w:p w:rsidR="00000000" w:rsidDel="00000000" w:rsidP="00000000" w:rsidRDefault="00000000" w:rsidRPr="00000000" w14:paraId="00000152">
      <w:pPr>
        <w:numPr>
          <w:ilvl w:val="0"/>
          <w:numId w:val="2"/>
        </w:numPr>
        <w:spacing w:after="0" w:line="264" w:lineRule="auto"/>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Analisi dei testi studiati </w:t>
      </w:r>
    </w:p>
    <w:p w:rsidR="00000000" w:rsidDel="00000000" w:rsidP="00000000" w:rsidRDefault="00000000" w:rsidRPr="00000000" w14:paraId="00000153">
      <w:pPr>
        <w:numPr>
          <w:ilvl w:val="0"/>
          <w:numId w:val="2"/>
        </w:numPr>
        <w:spacing w:after="0" w:line="264" w:lineRule="auto"/>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Prove strutturate e semistrutturate che contengano quesiti a risposte aperte e/o chiuse e che accertino conoscenze, abilità e competenze a diversi livelli (linguistico, storico-letterario, testuale, lessicale, retorico ecc.).</w:t>
      </w:r>
    </w:p>
    <w:p w:rsidR="00000000" w:rsidDel="00000000" w:rsidP="00000000" w:rsidRDefault="00000000" w:rsidRPr="00000000" w14:paraId="00000154">
      <w:pPr>
        <w:numPr>
          <w:ilvl w:val="0"/>
          <w:numId w:val="2"/>
        </w:numPr>
        <w:spacing w:after="280" w:line="264" w:lineRule="auto"/>
        <w:ind w:left="730" w:hanging="73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spacing w:after="280" w:lineRule="auto"/>
        <w:ind w:right="9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Verifiche orali: (due nel trimestre e  tre nel pentamestre)</w:t>
      </w:r>
      <w:r w:rsidDel="00000000" w:rsidR="00000000" w:rsidRPr="00000000">
        <w:rPr>
          <w:rtl w:val="0"/>
        </w:rPr>
      </w:r>
    </w:p>
    <w:p w:rsidR="00000000" w:rsidDel="00000000" w:rsidP="00000000" w:rsidRDefault="00000000" w:rsidRPr="00000000" w14:paraId="00000156">
      <w:pPr>
        <w:widowControl w:val="1"/>
        <w:numPr>
          <w:ilvl w:val="1"/>
          <w:numId w:val="2"/>
        </w:numPr>
        <w:spacing w:after="564" w:line="279" w:lineRule="auto"/>
        <w:ind w:left="3686" w:right="9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colloquio; discussioni guidate; relazioni.</w:t>
      </w:r>
    </w:p>
    <w:tbl>
      <w:tblPr>
        <w:tblStyle w:val="Table15"/>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57">
            <w:pPr>
              <w:jc w:val="center"/>
              <w:rPr>
                <w:sz w:val="28"/>
                <w:szCs w:val="28"/>
              </w:rPr>
            </w:pPr>
            <w:bookmarkStart w:colFirst="0" w:colLast="0" w:name="_heading=h.29l7worh8vmo" w:id="3"/>
            <w:bookmarkEnd w:id="3"/>
            <w:r w:rsidDel="00000000" w:rsidR="00000000" w:rsidRPr="00000000">
              <w:rPr>
                <w:rFonts w:ascii="Times New Roman" w:cs="Times New Roman" w:eastAsia="Times New Roman" w:hAnsi="Times New Roman"/>
                <w:b w:val="1"/>
                <w:sz w:val="28"/>
                <w:szCs w:val="28"/>
                <w:rtl w:val="0"/>
              </w:rPr>
              <w:tab/>
            </w:r>
            <w:r w:rsidDel="00000000" w:rsidR="00000000" w:rsidRPr="00000000">
              <w:rPr>
                <w:b w:val="1"/>
                <w:sz w:val="32"/>
                <w:szCs w:val="32"/>
                <w:rtl w:val="0"/>
              </w:rPr>
              <w:t xml:space="preserve">CRITERI E TABELLE DI VALUTAZIONE</w:t>
            </w:r>
            <w:r w:rsidDel="00000000" w:rsidR="00000000" w:rsidRPr="00000000">
              <w:rPr>
                <w:rtl w:val="0"/>
              </w:rPr>
            </w:r>
          </w:p>
          <w:p w:rsidR="00000000" w:rsidDel="00000000" w:rsidP="00000000" w:rsidRDefault="00000000" w:rsidRPr="00000000" w14:paraId="00000158">
            <w:pPr>
              <w:jc w:val="center"/>
              <w:rPr>
                <w:sz w:val="26"/>
                <w:szCs w:val="26"/>
              </w:rPr>
            </w:pPr>
            <w:r w:rsidDel="00000000" w:rsidR="00000000" w:rsidRPr="00000000">
              <w:rPr>
                <w:rtl w:val="0"/>
              </w:rPr>
            </w:r>
          </w:p>
        </w:tc>
      </w:tr>
    </w:tbl>
    <w:p w:rsidR="00000000" w:rsidDel="00000000" w:rsidP="00000000" w:rsidRDefault="00000000" w:rsidRPr="00000000" w14:paraId="00000159">
      <w:pPr>
        <w:rPr>
          <w:b w:val="1"/>
          <w:sz w:val="28"/>
          <w:szCs w:val="28"/>
        </w:rPr>
      </w:pPr>
      <w:r w:rsidDel="00000000" w:rsidR="00000000" w:rsidRPr="00000000">
        <w:rPr>
          <w:rtl w:val="0"/>
        </w:rPr>
      </w:r>
    </w:p>
    <w:p w:rsidR="00000000" w:rsidDel="00000000" w:rsidP="00000000" w:rsidRDefault="00000000" w:rsidRPr="00000000" w14:paraId="0000015A">
      <w:pPr>
        <w:ind w:left="5" w:right="524"/>
        <w:jc w:val="both"/>
        <w:rPr/>
      </w:pPr>
      <w:bookmarkStart w:colFirst="0" w:colLast="0" w:name="_heading=h.kxk15c8hxf6w" w:id="4"/>
      <w:bookmarkEnd w:id="4"/>
      <w:r w:rsidDel="00000000" w:rsidR="00000000" w:rsidRPr="00000000">
        <w:rPr>
          <w:rFonts w:ascii="Times New Roman" w:cs="Times New Roman" w:eastAsia="Times New Roman" w:hAnsi="Times New Roman"/>
          <w:sz w:val="28"/>
          <w:szCs w:val="28"/>
          <w:rtl w:val="0"/>
        </w:rPr>
        <w:t xml:space="preserve">Nell’ambito della valutazione si distinguono quella misurativa e quella formativa. La prima, che riguarda la prestazione degli alunni nelle singole prove, dovrà essere il più possibile oggettiva e tenere conto dell’esito delle prove di verifica sia scritte che orali e del livello di conseguimento degli obiettivi specifici. La seconda, invece, terrà conto non solo dei risultati delle prove, ma anche della personalità dello studente, della sua partecipazione, dell’impegno e del percorso di apprendimento. Si terrà conto, inoltre, dell’interesse, dell’attenzione, del comportamento, della modalità di apprendimento (mnemonica, elaborata, critica), della capacità di organizzare il lavoro, della capacità di partecipare al dialogo educativo, del livello raggiunto rispetto agli obiettivi prefissati e rispetto alle condizioni di partenza</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tl w:val="0"/>
        </w:rPr>
        <w:t xml:space="preserve"> </w:t>
      </w:r>
    </w:p>
    <w:p w:rsidR="00000000" w:rsidDel="00000000" w:rsidP="00000000" w:rsidRDefault="00000000" w:rsidRPr="00000000" w14:paraId="0000015B">
      <w:pPr>
        <w:spacing w:after="673" w:lineRule="auto"/>
        <w:ind w:right="52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 gli alunni con BES certificati ai sensi della L. 170/10 (DSA) e per gli alunni con BES non certificati (difficoltà di apprendimento non certificate, svantaggio personale, culturale… ), si fa riferimento, nel rispetto della peculiarità determinata dai singoli casi, al Piano Didattico Personalizzato (PDP) previsto dalla normativa.</w:t>
      </w:r>
    </w:p>
    <w:p w:rsidR="00000000" w:rsidDel="00000000" w:rsidP="00000000" w:rsidRDefault="00000000" w:rsidRPr="00000000" w14:paraId="0000015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TABELLE DI VALUTAZIONE</w:t>
      </w:r>
    </w:p>
    <w:p w:rsidR="00000000" w:rsidDel="00000000" w:rsidP="00000000" w:rsidRDefault="00000000" w:rsidRPr="00000000" w14:paraId="0000015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 tabelle sia negli indicatori che nell’attribuzione del punteggio potranno essere rimodulate in base alla specificità della prova proposta.</w:t>
      </w:r>
    </w:p>
    <w:p w:rsidR="00000000" w:rsidDel="00000000" w:rsidP="00000000" w:rsidRDefault="00000000" w:rsidRPr="00000000" w14:paraId="0000015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 di prova con commento al testo</w:t>
      </w:r>
    </w:p>
    <w:p w:rsidR="00000000" w:rsidDel="00000000" w:rsidP="00000000" w:rsidRDefault="00000000" w:rsidRPr="00000000" w14:paraId="00000161">
      <w:pPr>
        <w:jc w:val="center"/>
        <w:rPr>
          <w:rFonts w:ascii="Times New Roman" w:cs="Times New Roman" w:eastAsia="Times New Roman" w:hAnsi="Times New Roman"/>
        </w:rPr>
      </w:pPr>
      <w:r w:rsidDel="00000000" w:rsidR="00000000" w:rsidRPr="00000000">
        <w:rPr>
          <w:rtl w:val="0"/>
        </w:rPr>
      </w:r>
    </w:p>
    <w:tbl>
      <w:tblPr>
        <w:tblStyle w:val="Table16"/>
        <w:tblW w:w="10780.0" w:type="dxa"/>
        <w:jc w:val="left"/>
        <w:tblInd w:w="-4.0" w:type="dxa"/>
        <w:tblLayout w:type="fixed"/>
        <w:tblLook w:val="0400"/>
      </w:tblPr>
      <w:tblGrid>
        <w:gridCol w:w="2702"/>
        <w:gridCol w:w="1614"/>
        <w:gridCol w:w="1076"/>
        <w:gridCol w:w="542"/>
        <w:gridCol w:w="1615"/>
        <w:gridCol w:w="1618"/>
        <w:gridCol w:w="1613"/>
        <w:tblGridChange w:id="0">
          <w:tblGrid>
            <w:gridCol w:w="2702"/>
            <w:gridCol w:w="1614"/>
            <w:gridCol w:w="1076"/>
            <w:gridCol w:w="542"/>
            <w:gridCol w:w="1615"/>
            <w:gridCol w:w="1618"/>
            <w:gridCol w:w="1613"/>
          </w:tblGrid>
        </w:tblGridChange>
      </w:tblGrid>
      <w:tr>
        <w:trPr>
          <w:trHeight w:val="700" w:hRule="atLeast"/>
        </w:trPr>
        <w:tc>
          <w:tcPr>
            <w:tcBorders>
              <w:top w:color="000000" w:space="0" w:sz="4" w:val="single"/>
              <w:left w:color="000000" w:space="0" w:sz="4" w:val="single"/>
              <w:bottom w:color="000000" w:space="0" w:sz="4" w:val="single"/>
              <w:right w:color="000000" w:space="0" w:sz="4" w:val="single"/>
            </w:tcBorders>
            <w:shd w:fill="50938a" w:val="clear"/>
            <w:vAlign w:val="center"/>
          </w:tcPr>
          <w:p w:rsidR="00000000" w:rsidDel="00000000" w:rsidP="00000000" w:rsidRDefault="00000000" w:rsidRPr="00000000" w14:paraId="00000162">
            <w:pPr>
              <w:ind w:left="87"/>
              <w:jc w:val="center"/>
              <w:rPr/>
            </w:pPr>
            <w:r w:rsidDel="00000000" w:rsidR="00000000" w:rsidRPr="00000000">
              <w:rPr>
                <w:rFonts w:ascii="Times New Roman" w:cs="Times New Roman" w:eastAsia="Times New Roman" w:hAnsi="Times New Roman"/>
                <w:b w:val="1"/>
                <w:sz w:val="20"/>
                <w:szCs w:val="20"/>
                <w:rtl w:val="0"/>
              </w:rPr>
              <w:t xml:space="preserve">INDICATORI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50938a" w:val="clear"/>
            <w:vAlign w:val="center"/>
          </w:tcPr>
          <w:p w:rsidR="00000000" w:rsidDel="00000000" w:rsidP="00000000" w:rsidRDefault="00000000" w:rsidRPr="00000000" w14:paraId="00000163">
            <w:pPr>
              <w:ind w:right="44"/>
              <w:jc w:val="center"/>
              <w:rPr/>
            </w:pPr>
            <w:r w:rsidDel="00000000" w:rsidR="00000000" w:rsidRPr="00000000">
              <w:rPr>
                <w:rFonts w:ascii="Times New Roman" w:cs="Times New Roman" w:eastAsia="Times New Roman" w:hAnsi="Times New Roman"/>
                <w:b w:val="1"/>
                <w:sz w:val="24"/>
                <w:szCs w:val="24"/>
                <w:rtl w:val="0"/>
              </w:rPr>
              <w:t xml:space="preserve">DESCRITTORI (MAX 20 pt)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9">
            <w:pPr>
              <w:spacing w:after="123" w:line="240" w:lineRule="auto"/>
              <w:ind w:left="242" w:right="736" w:hanging="226"/>
              <w:jc w:val="both"/>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Comprensione del significato globale e puntuale del testo </w:t>
            </w:r>
            <w:r w:rsidDel="00000000" w:rsidR="00000000" w:rsidRPr="00000000">
              <w:rPr>
                <w:rtl w:val="0"/>
              </w:rPr>
            </w:r>
          </w:p>
          <w:p w:rsidR="00000000" w:rsidDel="00000000" w:rsidP="00000000" w:rsidRDefault="00000000" w:rsidRPr="00000000" w14:paraId="0000016A">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after="3" w:lineRule="auto"/>
              <w:ind w:right="50"/>
              <w:jc w:val="center"/>
              <w:rPr/>
            </w:pPr>
            <w:r w:rsidDel="00000000" w:rsidR="00000000" w:rsidRPr="00000000">
              <w:rPr>
                <w:rFonts w:ascii="Times New Roman" w:cs="Times New Roman" w:eastAsia="Times New Roman" w:hAnsi="Times New Roman"/>
                <w:sz w:val="20"/>
                <w:szCs w:val="20"/>
                <w:rtl w:val="0"/>
              </w:rPr>
              <w:t xml:space="preserve">completa </w:t>
            </w:r>
            <w:r w:rsidDel="00000000" w:rsidR="00000000" w:rsidRPr="00000000">
              <w:rPr>
                <w:rtl w:val="0"/>
              </w:rPr>
            </w:r>
          </w:p>
          <w:p w:rsidR="00000000" w:rsidDel="00000000" w:rsidP="00000000" w:rsidRDefault="00000000" w:rsidRPr="00000000" w14:paraId="0000016C">
            <w:pPr>
              <w:ind w:right="48"/>
              <w:jc w:val="center"/>
              <w:rPr/>
            </w:pPr>
            <w:r w:rsidDel="00000000" w:rsidR="00000000" w:rsidRPr="00000000">
              <w:rPr>
                <w:rFonts w:ascii="Times New Roman" w:cs="Times New Roman" w:eastAsia="Times New Roman" w:hAnsi="Times New Roman"/>
                <w:sz w:val="20"/>
                <w:szCs w:val="20"/>
                <w:rtl w:val="0"/>
              </w:rPr>
              <w:t xml:space="preserve">(6-5)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adeguata </w:t>
            </w:r>
            <w:r w:rsidDel="00000000" w:rsidR="00000000" w:rsidRPr="00000000">
              <w:rPr>
                <w:rtl w:val="0"/>
              </w:rPr>
            </w:r>
          </w:p>
          <w:p w:rsidR="00000000" w:rsidDel="00000000" w:rsidP="00000000" w:rsidRDefault="00000000" w:rsidRPr="00000000" w14:paraId="0000016E">
            <w:pPr>
              <w:ind w:right="44"/>
              <w:jc w:val="center"/>
              <w:rPr/>
            </w:pPr>
            <w:r w:rsidDel="00000000" w:rsidR="00000000" w:rsidRPr="00000000">
              <w:rPr>
                <w:rFonts w:ascii="Times New Roman" w:cs="Times New Roman" w:eastAsia="Times New Roman" w:hAnsi="Times New Roman"/>
                <w:sz w:val="20"/>
                <w:szCs w:val="20"/>
                <w:rtl w:val="0"/>
              </w:rPr>
              <w:t xml:space="preserve">(4,5-3,5)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after="3" w:lineRule="auto"/>
              <w:ind w:right="44"/>
              <w:jc w:val="center"/>
              <w:rPr/>
            </w:pPr>
            <w:r w:rsidDel="00000000" w:rsidR="00000000" w:rsidRPr="00000000">
              <w:rPr>
                <w:rFonts w:ascii="Times New Roman" w:cs="Times New Roman" w:eastAsia="Times New Roman" w:hAnsi="Times New Roman"/>
                <w:sz w:val="20"/>
                <w:szCs w:val="20"/>
                <w:rtl w:val="0"/>
              </w:rPr>
              <w:t xml:space="preserve">parziale </w:t>
            </w:r>
            <w:r w:rsidDel="00000000" w:rsidR="00000000" w:rsidRPr="00000000">
              <w:rPr>
                <w:rtl w:val="0"/>
              </w:rPr>
            </w:r>
          </w:p>
          <w:p w:rsidR="00000000" w:rsidDel="00000000" w:rsidP="00000000" w:rsidRDefault="00000000" w:rsidRPr="00000000" w14:paraId="00000171">
            <w:pPr>
              <w:ind w:right="46"/>
              <w:jc w:val="center"/>
              <w:rPr/>
            </w:pPr>
            <w:r w:rsidDel="00000000" w:rsidR="00000000" w:rsidRPr="00000000">
              <w:rPr>
                <w:rFonts w:ascii="Times New Roman" w:cs="Times New Roman" w:eastAsia="Times New Roman" w:hAnsi="Times New Roman"/>
                <w:sz w:val="20"/>
                <w:szCs w:val="20"/>
                <w:rtl w:val="0"/>
              </w:rPr>
              <w:t xml:space="preserve">(3-2)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scarsa </w:t>
            </w:r>
            <w:r w:rsidDel="00000000" w:rsidR="00000000" w:rsidRPr="00000000">
              <w:rPr>
                <w:rtl w:val="0"/>
              </w:rPr>
            </w:r>
          </w:p>
          <w:p w:rsidR="00000000" w:rsidDel="00000000" w:rsidP="00000000" w:rsidRDefault="00000000" w:rsidRPr="00000000" w14:paraId="00000173">
            <w:pPr>
              <w:ind w:right="44"/>
              <w:jc w:val="center"/>
              <w:rPr/>
            </w:pPr>
            <w:r w:rsidDel="00000000" w:rsidR="00000000" w:rsidRPr="00000000">
              <w:rPr>
                <w:rFonts w:ascii="Times New Roman" w:cs="Times New Roman" w:eastAsia="Times New Roman" w:hAnsi="Times New Roman"/>
                <w:sz w:val="20"/>
                <w:szCs w:val="20"/>
                <w:rtl w:val="0"/>
              </w:rPr>
              <w:t xml:space="preserve">(1,5-0,5)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inesistente </w:t>
            </w:r>
            <w:r w:rsidDel="00000000" w:rsidR="00000000" w:rsidRPr="00000000">
              <w:rPr>
                <w:rtl w:val="0"/>
              </w:rPr>
            </w:r>
          </w:p>
          <w:p w:rsidR="00000000" w:rsidDel="00000000" w:rsidP="00000000" w:rsidRDefault="00000000" w:rsidRPr="00000000" w14:paraId="00000175">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6">
            <w:pPr>
              <w:spacing w:after="121" w:line="241" w:lineRule="auto"/>
              <w:ind w:left="242" w:hanging="226"/>
              <w:jc w:val="both"/>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Individuazione delle strutture morfosintattiche </w:t>
            </w:r>
            <w:r w:rsidDel="00000000" w:rsidR="00000000" w:rsidRPr="00000000">
              <w:rPr>
                <w:rtl w:val="0"/>
              </w:rPr>
            </w:r>
          </w:p>
          <w:p w:rsidR="00000000" w:rsidDel="00000000" w:rsidP="00000000" w:rsidRDefault="00000000" w:rsidRPr="00000000" w14:paraId="00000177">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ind w:left="78"/>
              <w:rPr/>
            </w:pPr>
            <w:r w:rsidDel="00000000" w:rsidR="00000000" w:rsidRPr="00000000">
              <w:rPr>
                <w:rFonts w:ascii="Times New Roman" w:cs="Times New Roman" w:eastAsia="Times New Roman" w:hAnsi="Times New Roman"/>
                <w:sz w:val="20"/>
                <w:szCs w:val="20"/>
                <w:rtl w:val="0"/>
              </w:rPr>
              <w:t xml:space="preserve">precisa e corretta </w:t>
            </w:r>
            <w:r w:rsidDel="00000000" w:rsidR="00000000" w:rsidRPr="00000000">
              <w:rPr>
                <w:rtl w:val="0"/>
              </w:rPr>
            </w:r>
          </w:p>
          <w:p w:rsidR="00000000" w:rsidDel="00000000" w:rsidP="00000000" w:rsidRDefault="00000000" w:rsidRPr="00000000" w14:paraId="00000179">
            <w:pPr>
              <w:ind w:right="45"/>
              <w:jc w:val="center"/>
              <w:rPr/>
            </w:pPr>
            <w:r w:rsidDel="00000000" w:rsidR="00000000" w:rsidRPr="00000000">
              <w:rPr>
                <w:rFonts w:ascii="Times New Roman" w:cs="Times New Roman" w:eastAsia="Times New Roman" w:hAnsi="Times New Roman"/>
                <w:sz w:val="20"/>
                <w:szCs w:val="20"/>
                <w:rtl w:val="0"/>
              </w:rPr>
              <w:t xml:space="preserve">(4-3,5)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ind w:left="103"/>
              <w:rPr/>
            </w:pPr>
            <w:r w:rsidDel="00000000" w:rsidR="00000000" w:rsidRPr="00000000">
              <w:rPr>
                <w:rFonts w:ascii="Times New Roman" w:cs="Times New Roman" w:eastAsia="Times New Roman" w:hAnsi="Times New Roman"/>
                <w:sz w:val="20"/>
                <w:szCs w:val="20"/>
                <w:rtl w:val="0"/>
              </w:rPr>
              <w:t xml:space="preserve">adeguata (max 2 </w:t>
            </w:r>
            <w:r w:rsidDel="00000000" w:rsidR="00000000" w:rsidRPr="00000000">
              <w:rPr>
                <w:rtl w:val="0"/>
              </w:rPr>
            </w:r>
          </w:p>
          <w:p w:rsidR="00000000" w:rsidDel="00000000" w:rsidP="00000000" w:rsidRDefault="00000000" w:rsidRPr="00000000" w14:paraId="0000017B">
            <w:pPr>
              <w:spacing w:after="17" w:line="242" w:lineRule="auto"/>
              <w:jc w:val="center"/>
              <w:rPr/>
            </w:pPr>
            <w:r w:rsidDel="00000000" w:rsidR="00000000" w:rsidRPr="00000000">
              <w:rPr>
                <w:rFonts w:ascii="Times New Roman" w:cs="Times New Roman" w:eastAsia="Times New Roman" w:hAnsi="Times New Roman"/>
                <w:sz w:val="20"/>
                <w:szCs w:val="20"/>
                <w:rtl w:val="0"/>
              </w:rPr>
              <w:t xml:space="preserve">errori sintattici e 3 morfologici) </w:t>
            </w:r>
            <w:r w:rsidDel="00000000" w:rsidR="00000000" w:rsidRPr="00000000">
              <w:rPr>
                <w:rtl w:val="0"/>
              </w:rPr>
            </w:r>
          </w:p>
          <w:p w:rsidR="00000000" w:rsidDel="00000000" w:rsidP="00000000" w:rsidRDefault="00000000" w:rsidRPr="00000000" w14:paraId="0000017C">
            <w:pPr>
              <w:ind w:right="47"/>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ind w:left="70"/>
              <w:rPr/>
            </w:pPr>
            <w:r w:rsidDel="00000000" w:rsidR="00000000" w:rsidRPr="00000000">
              <w:rPr>
                <w:rFonts w:ascii="Times New Roman" w:cs="Times New Roman" w:eastAsia="Times New Roman" w:hAnsi="Times New Roman"/>
                <w:sz w:val="20"/>
                <w:szCs w:val="20"/>
                <w:rtl w:val="0"/>
              </w:rPr>
              <w:t xml:space="preserve">imprecisa (max 3 </w:t>
            </w:r>
            <w:r w:rsidDel="00000000" w:rsidR="00000000" w:rsidRPr="00000000">
              <w:rPr>
                <w:rtl w:val="0"/>
              </w:rPr>
            </w:r>
          </w:p>
          <w:p w:rsidR="00000000" w:rsidDel="00000000" w:rsidP="00000000" w:rsidRDefault="00000000" w:rsidRPr="00000000" w14:paraId="0000017F">
            <w:pPr>
              <w:spacing w:after="17" w:line="242" w:lineRule="auto"/>
              <w:jc w:val="center"/>
              <w:rPr/>
            </w:pPr>
            <w:r w:rsidDel="00000000" w:rsidR="00000000" w:rsidRPr="00000000">
              <w:rPr>
                <w:rFonts w:ascii="Times New Roman" w:cs="Times New Roman" w:eastAsia="Times New Roman" w:hAnsi="Times New Roman"/>
                <w:sz w:val="20"/>
                <w:szCs w:val="20"/>
                <w:rtl w:val="0"/>
              </w:rPr>
              <w:t xml:space="preserve">errori sintattici e 4 morfologici) </w:t>
            </w:r>
            <w:r w:rsidDel="00000000" w:rsidR="00000000" w:rsidRPr="00000000">
              <w:rPr>
                <w:rtl w:val="0"/>
              </w:rPr>
            </w:r>
          </w:p>
          <w:p w:rsidR="00000000" w:rsidDel="00000000" w:rsidP="00000000" w:rsidRDefault="00000000" w:rsidRPr="00000000" w14:paraId="00000180">
            <w:pPr>
              <w:ind w:right="44"/>
              <w:jc w:val="center"/>
              <w:rPr/>
            </w:pPr>
            <w:r w:rsidDel="00000000" w:rsidR="00000000" w:rsidRPr="00000000">
              <w:rPr>
                <w:rFonts w:ascii="Times New Roman" w:cs="Times New Roman" w:eastAsia="Times New Roman" w:hAnsi="Times New Roman"/>
                <w:sz w:val="20"/>
                <w:szCs w:val="20"/>
                <w:rtl w:val="0"/>
              </w:rPr>
              <w:t xml:space="preserve">(2-1,5)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ind w:left="53"/>
              <w:rPr/>
            </w:pPr>
            <w:r w:rsidDel="00000000" w:rsidR="00000000" w:rsidRPr="00000000">
              <w:rPr>
                <w:rFonts w:ascii="Times New Roman" w:cs="Times New Roman" w:eastAsia="Times New Roman" w:hAnsi="Times New Roman"/>
                <w:sz w:val="20"/>
                <w:szCs w:val="20"/>
                <w:rtl w:val="0"/>
              </w:rPr>
              <w:t xml:space="preserve">scorretta (più di 3 </w:t>
            </w:r>
            <w:r w:rsidDel="00000000" w:rsidR="00000000" w:rsidRPr="00000000">
              <w:rPr>
                <w:rtl w:val="0"/>
              </w:rPr>
            </w:r>
          </w:p>
          <w:p w:rsidR="00000000" w:rsidDel="00000000" w:rsidP="00000000" w:rsidRDefault="00000000" w:rsidRPr="00000000" w14:paraId="00000182">
            <w:pPr>
              <w:jc w:val="both"/>
              <w:rPr/>
            </w:pPr>
            <w:r w:rsidDel="00000000" w:rsidR="00000000" w:rsidRPr="00000000">
              <w:rPr>
                <w:rFonts w:ascii="Times New Roman" w:cs="Times New Roman" w:eastAsia="Times New Roman" w:hAnsi="Times New Roman"/>
                <w:sz w:val="20"/>
                <w:szCs w:val="20"/>
                <w:rtl w:val="0"/>
              </w:rPr>
              <w:t xml:space="preserve">errori sintattici e di </w:t>
            </w:r>
            <w:r w:rsidDel="00000000" w:rsidR="00000000" w:rsidRPr="00000000">
              <w:rPr>
                <w:rtl w:val="0"/>
              </w:rPr>
            </w:r>
          </w:p>
          <w:p w:rsidR="00000000" w:rsidDel="00000000" w:rsidP="00000000" w:rsidRDefault="00000000" w:rsidRPr="00000000" w14:paraId="00000183">
            <w:pPr>
              <w:ind w:right="49"/>
              <w:jc w:val="center"/>
              <w:rPr/>
            </w:pPr>
            <w:r w:rsidDel="00000000" w:rsidR="00000000" w:rsidRPr="00000000">
              <w:rPr>
                <w:rFonts w:ascii="Times New Roman" w:cs="Times New Roman" w:eastAsia="Times New Roman" w:hAnsi="Times New Roman"/>
                <w:sz w:val="20"/>
                <w:szCs w:val="20"/>
                <w:rtl w:val="0"/>
              </w:rPr>
              <w:t xml:space="preserve">4 morfologici) </w:t>
            </w:r>
            <w:r w:rsidDel="00000000" w:rsidR="00000000" w:rsidRPr="00000000">
              <w:rPr>
                <w:rtl w:val="0"/>
              </w:rPr>
            </w:r>
          </w:p>
          <w:p w:rsidR="00000000" w:rsidDel="00000000" w:rsidP="00000000" w:rsidRDefault="00000000" w:rsidRPr="00000000" w14:paraId="00000184">
            <w:pPr>
              <w:ind w:right="47"/>
              <w:jc w:val="center"/>
              <w:rPr/>
            </w:pPr>
            <w:r w:rsidDel="00000000" w:rsidR="00000000" w:rsidRPr="00000000">
              <w:rPr>
                <w:rFonts w:ascii="Times New Roman" w:cs="Times New Roman" w:eastAsia="Times New Roman" w:hAnsi="Times New Roman"/>
                <w:sz w:val="20"/>
                <w:szCs w:val="20"/>
                <w:rtl w:val="0"/>
              </w:rPr>
              <w:t xml:space="preserve">(1-0,5)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19" w:lineRule="auto"/>
              <w:jc w:val="center"/>
              <w:rPr/>
            </w:pPr>
            <w:r w:rsidDel="00000000" w:rsidR="00000000" w:rsidRPr="00000000">
              <w:rPr>
                <w:rFonts w:ascii="Times New Roman" w:cs="Times New Roman" w:eastAsia="Times New Roman" w:hAnsi="Times New Roman"/>
                <w:sz w:val="20"/>
                <w:szCs w:val="20"/>
                <w:rtl w:val="0"/>
              </w:rPr>
              <w:t xml:space="preserve">completamente scorretta </w:t>
            </w:r>
            <w:r w:rsidDel="00000000" w:rsidR="00000000" w:rsidRPr="00000000">
              <w:rPr>
                <w:rtl w:val="0"/>
              </w:rPr>
            </w:r>
          </w:p>
          <w:p w:rsidR="00000000" w:rsidDel="00000000" w:rsidP="00000000" w:rsidRDefault="00000000" w:rsidRPr="00000000" w14:paraId="00000186">
            <w:pPr>
              <w:ind w:right="47"/>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7">
            <w:pPr>
              <w:spacing w:after="119" w:line="241" w:lineRule="auto"/>
              <w:ind w:left="242" w:hanging="226"/>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Comprensione del lessico specifico </w:t>
            </w:r>
            <w:r w:rsidDel="00000000" w:rsidR="00000000" w:rsidRPr="00000000">
              <w:rPr>
                <w:rtl w:val="0"/>
              </w:rPr>
            </w:r>
          </w:p>
          <w:p w:rsidR="00000000" w:rsidDel="00000000" w:rsidP="00000000" w:rsidRDefault="00000000" w:rsidRPr="00000000" w14:paraId="00000188">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after="3" w:lineRule="auto"/>
              <w:ind w:right="50"/>
              <w:jc w:val="center"/>
              <w:rPr/>
            </w:pPr>
            <w:r w:rsidDel="00000000" w:rsidR="00000000" w:rsidRPr="00000000">
              <w:rPr>
                <w:rFonts w:ascii="Times New Roman" w:cs="Times New Roman" w:eastAsia="Times New Roman" w:hAnsi="Times New Roman"/>
                <w:sz w:val="20"/>
                <w:szCs w:val="20"/>
                <w:rtl w:val="0"/>
              </w:rPr>
              <w:t xml:space="preserve">completa </w:t>
            </w:r>
            <w:r w:rsidDel="00000000" w:rsidR="00000000" w:rsidRPr="00000000">
              <w:rPr>
                <w:rtl w:val="0"/>
              </w:rPr>
            </w:r>
          </w:p>
          <w:p w:rsidR="00000000" w:rsidDel="00000000" w:rsidP="00000000" w:rsidRDefault="00000000" w:rsidRPr="00000000" w14:paraId="0000018A">
            <w:pPr>
              <w:ind w:right="45"/>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adeguata </w:t>
            </w:r>
            <w:r w:rsidDel="00000000" w:rsidR="00000000" w:rsidRPr="00000000">
              <w:rPr>
                <w:rtl w:val="0"/>
              </w:rPr>
            </w:r>
          </w:p>
          <w:p w:rsidR="00000000" w:rsidDel="00000000" w:rsidP="00000000" w:rsidRDefault="00000000" w:rsidRPr="00000000" w14:paraId="0000018C">
            <w:pPr>
              <w:ind w:right="46"/>
              <w:jc w:val="center"/>
              <w:rPr/>
            </w:pPr>
            <w:r w:rsidDel="00000000" w:rsidR="00000000" w:rsidRPr="00000000">
              <w:rPr>
                <w:rFonts w:ascii="Times New Roman" w:cs="Times New Roman" w:eastAsia="Times New Roman" w:hAnsi="Times New Roman"/>
                <w:sz w:val="20"/>
                <w:szCs w:val="20"/>
                <w:rtl w:val="0"/>
              </w:rPr>
              <w:t xml:space="preserve">(2,25-2)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after="3" w:lineRule="auto"/>
              <w:ind w:right="44"/>
              <w:jc w:val="center"/>
              <w:rPr/>
            </w:pPr>
            <w:r w:rsidDel="00000000" w:rsidR="00000000" w:rsidRPr="00000000">
              <w:rPr>
                <w:rFonts w:ascii="Times New Roman" w:cs="Times New Roman" w:eastAsia="Times New Roman" w:hAnsi="Times New Roman"/>
                <w:sz w:val="20"/>
                <w:szCs w:val="20"/>
                <w:rtl w:val="0"/>
              </w:rPr>
              <w:t xml:space="preserve">parziale </w:t>
            </w:r>
            <w:r w:rsidDel="00000000" w:rsidR="00000000" w:rsidRPr="00000000">
              <w:rPr>
                <w:rtl w:val="0"/>
              </w:rPr>
            </w:r>
          </w:p>
          <w:p w:rsidR="00000000" w:rsidDel="00000000" w:rsidP="00000000" w:rsidRDefault="00000000" w:rsidRPr="00000000" w14:paraId="0000018F">
            <w:pPr>
              <w:ind w:right="44"/>
              <w:jc w:val="center"/>
              <w:rPr/>
            </w:pPr>
            <w:r w:rsidDel="00000000" w:rsidR="00000000" w:rsidRPr="00000000">
              <w:rPr>
                <w:rFonts w:ascii="Times New Roman" w:cs="Times New Roman" w:eastAsia="Times New Roman" w:hAnsi="Times New Roman"/>
                <w:sz w:val="20"/>
                <w:szCs w:val="20"/>
                <w:rtl w:val="0"/>
              </w:rPr>
              <w:t xml:space="preserve">(1,5-1)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scarsa </w:t>
            </w:r>
            <w:r w:rsidDel="00000000" w:rsidR="00000000" w:rsidRPr="00000000">
              <w:rPr>
                <w:rtl w:val="0"/>
              </w:rPr>
            </w:r>
          </w:p>
          <w:p w:rsidR="00000000" w:rsidDel="00000000" w:rsidP="00000000" w:rsidRDefault="00000000" w:rsidRPr="00000000" w14:paraId="00000191">
            <w:pPr>
              <w:ind w:right="46"/>
              <w:jc w:val="center"/>
              <w:rPr/>
            </w:pPr>
            <w:r w:rsidDel="00000000" w:rsidR="00000000" w:rsidRPr="00000000">
              <w:rPr>
                <w:rFonts w:ascii="Times New Roman" w:cs="Times New Roman" w:eastAsia="Times New Roman" w:hAnsi="Times New Roman"/>
                <w:sz w:val="20"/>
                <w:szCs w:val="20"/>
                <w:rtl w:val="0"/>
              </w:rPr>
              <w:t xml:space="preserve">(0,75-0,5)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inesistente </w:t>
            </w:r>
            <w:r w:rsidDel="00000000" w:rsidR="00000000" w:rsidRPr="00000000">
              <w:rPr>
                <w:rtl w:val="0"/>
              </w:rPr>
            </w:r>
          </w:p>
          <w:p w:rsidR="00000000" w:rsidDel="00000000" w:rsidP="00000000" w:rsidRDefault="00000000" w:rsidRPr="00000000" w14:paraId="00000193">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4">
            <w:pPr>
              <w:spacing w:after="122" w:line="241" w:lineRule="auto"/>
              <w:ind w:left="242" w:hanging="226"/>
              <w:rPr/>
            </w:pP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Ricodificazione e resa nella lingua d’arrivo </w:t>
            </w:r>
            <w:r w:rsidDel="00000000" w:rsidR="00000000" w:rsidRPr="00000000">
              <w:rPr>
                <w:rtl w:val="0"/>
              </w:rPr>
            </w:r>
          </w:p>
          <w:p w:rsidR="00000000" w:rsidDel="00000000" w:rsidP="00000000" w:rsidRDefault="00000000" w:rsidRPr="00000000" w14:paraId="00000195">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spacing w:after="19" w:lineRule="auto"/>
              <w:jc w:val="center"/>
              <w:rPr/>
            </w:pPr>
            <w:r w:rsidDel="00000000" w:rsidR="00000000" w:rsidRPr="00000000">
              <w:rPr>
                <w:rFonts w:ascii="Times New Roman" w:cs="Times New Roman" w:eastAsia="Times New Roman" w:hAnsi="Times New Roman"/>
                <w:sz w:val="20"/>
                <w:szCs w:val="20"/>
                <w:rtl w:val="0"/>
              </w:rPr>
              <w:t xml:space="preserve">appropriata e corretta </w:t>
            </w:r>
            <w:r w:rsidDel="00000000" w:rsidR="00000000" w:rsidRPr="00000000">
              <w:rPr>
                <w:rtl w:val="0"/>
              </w:rPr>
            </w:r>
          </w:p>
          <w:p w:rsidR="00000000" w:rsidDel="00000000" w:rsidP="00000000" w:rsidRDefault="00000000" w:rsidRPr="00000000" w14:paraId="00000197">
            <w:pPr>
              <w:ind w:right="45"/>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ind w:left="24"/>
              <w:jc w:val="both"/>
              <w:rPr/>
            </w:pPr>
            <w:r w:rsidDel="00000000" w:rsidR="00000000" w:rsidRPr="00000000">
              <w:rPr>
                <w:rFonts w:ascii="Times New Roman" w:cs="Times New Roman" w:eastAsia="Times New Roman" w:hAnsi="Times New Roman"/>
                <w:sz w:val="20"/>
                <w:szCs w:val="20"/>
                <w:rtl w:val="0"/>
              </w:rPr>
              <w:t xml:space="preserve">complessivamente </w:t>
            </w:r>
            <w:r w:rsidDel="00000000" w:rsidR="00000000" w:rsidRPr="00000000">
              <w:rPr>
                <w:rtl w:val="0"/>
              </w:rPr>
            </w:r>
          </w:p>
          <w:p w:rsidR="00000000" w:rsidDel="00000000" w:rsidP="00000000" w:rsidRDefault="00000000" w:rsidRPr="00000000" w14:paraId="00000199">
            <w:pPr>
              <w:ind w:right="44"/>
              <w:jc w:val="center"/>
              <w:rPr/>
            </w:pPr>
            <w:r w:rsidDel="00000000" w:rsidR="00000000" w:rsidRPr="00000000">
              <w:rPr>
                <w:rFonts w:ascii="Times New Roman" w:cs="Times New Roman" w:eastAsia="Times New Roman" w:hAnsi="Times New Roman"/>
                <w:sz w:val="20"/>
                <w:szCs w:val="20"/>
                <w:rtl w:val="0"/>
              </w:rPr>
              <w:t xml:space="preserve">corretta </w:t>
            </w:r>
            <w:r w:rsidDel="00000000" w:rsidR="00000000" w:rsidRPr="00000000">
              <w:rPr>
                <w:rtl w:val="0"/>
              </w:rPr>
            </w:r>
          </w:p>
          <w:p w:rsidR="00000000" w:rsidDel="00000000" w:rsidP="00000000" w:rsidRDefault="00000000" w:rsidRPr="00000000" w14:paraId="0000019A">
            <w:pPr>
              <w:ind w:right="46"/>
              <w:jc w:val="center"/>
              <w:rPr/>
            </w:pPr>
            <w:r w:rsidDel="00000000" w:rsidR="00000000" w:rsidRPr="00000000">
              <w:rPr>
                <w:rFonts w:ascii="Times New Roman" w:cs="Times New Roman" w:eastAsia="Times New Roman" w:hAnsi="Times New Roman"/>
                <w:sz w:val="20"/>
                <w:szCs w:val="20"/>
                <w:rtl w:val="0"/>
              </w:rPr>
              <w:t xml:space="preserve">(2,25-2)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spacing w:after="19" w:lineRule="auto"/>
              <w:jc w:val="center"/>
              <w:rPr/>
            </w:pPr>
            <w:r w:rsidDel="00000000" w:rsidR="00000000" w:rsidRPr="00000000">
              <w:rPr>
                <w:rFonts w:ascii="Times New Roman" w:cs="Times New Roman" w:eastAsia="Times New Roman" w:hAnsi="Times New Roman"/>
                <w:sz w:val="20"/>
                <w:szCs w:val="20"/>
                <w:rtl w:val="0"/>
              </w:rPr>
              <w:t xml:space="preserve">parzialmente corretta </w:t>
            </w:r>
            <w:r w:rsidDel="00000000" w:rsidR="00000000" w:rsidRPr="00000000">
              <w:rPr>
                <w:rtl w:val="0"/>
              </w:rPr>
            </w:r>
          </w:p>
          <w:p w:rsidR="00000000" w:rsidDel="00000000" w:rsidP="00000000" w:rsidRDefault="00000000" w:rsidRPr="00000000" w14:paraId="0000019D">
            <w:pPr>
              <w:ind w:right="44"/>
              <w:jc w:val="center"/>
              <w:rPr/>
            </w:pPr>
            <w:r w:rsidDel="00000000" w:rsidR="00000000" w:rsidRPr="00000000">
              <w:rPr>
                <w:rFonts w:ascii="Times New Roman" w:cs="Times New Roman" w:eastAsia="Times New Roman" w:hAnsi="Times New Roman"/>
                <w:sz w:val="20"/>
                <w:szCs w:val="20"/>
                <w:rtl w:val="0"/>
              </w:rPr>
              <w:t xml:space="preserve">(1,5-1)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ind w:right="46"/>
              <w:jc w:val="center"/>
              <w:rPr/>
            </w:pPr>
            <w:r w:rsidDel="00000000" w:rsidR="00000000" w:rsidRPr="00000000">
              <w:rPr>
                <w:rFonts w:ascii="Times New Roman" w:cs="Times New Roman" w:eastAsia="Times New Roman" w:hAnsi="Times New Roman"/>
                <w:sz w:val="20"/>
                <w:szCs w:val="20"/>
                <w:rtl w:val="0"/>
              </w:rPr>
              <w:t xml:space="preserve">poco corretta </w:t>
            </w:r>
            <w:r w:rsidDel="00000000" w:rsidR="00000000" w:rsidRPr="00000000">
              <w:rPr>
                <w:rtl w:val="0"/>
              </w:rPr>
            </w:r>
          </w:p>
          <w:p w:rsidR="00000000" w:rsidDel="00000000" w:rsidP="00000000" w:rsidRDefault="00000000" w:rsidRPr="00000000" w14:paraId="0000019F">
            <w:pPr>
              <w:ind w:right="46"/>
              <w:jc w:val="center"/>
              <w:rPr/>
            </w:pPr>
            <w:r w:rsidDel="00000000" w:rsidR="00000000" w:rsidRPr="00000000">
              <w:rPr>
                <w:rFonts w:ascii="Times New Roman" w:cs="Times New Roman" w:eastAsia="Times New Roman" w:hAnsi="Times New Roman"/>
                <w:sz w:val="20"/>
                <w:szCs w:val="20"/>
                <w:rtl w:val="0"/>
              </w:rPr>
              <w:t xml:space="preserve">(0,75-0,5)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spacing w:after="19" w:lineRule="auto"/>
              <w:jc w:val="center"/>
              <w:rPr/>
            </w:pPr>
            <w:r w:rsidDel="00000000" w:rsidR="00000000" w:rsidRPr="00000000">
              <w:rPr>
                <w:rFonts w:ascii="Times New Roman" w:cs="Times New Roman" w:eastAsia="Times New Roman" w:hAnsi="Times New Roman"/>
                <w:sz w:val="20"/>
                <w:szCs w:val="20"/>
                <w:rtl w:val="0"/>
              </w:rPr>
              <w:t xml:space="preserve">inappropriata e scorretta </w:t>
            </w:r>
            <w:r w:rsidDel="00000000" w:rsidR="00000000" w:rsidRPr="00000000">
              <w:rPr>
                <w:rtl w:val="0"/>
              </w:rPr>
            </w:r>
          </w:p>
          <w:p w:rsidR="00000000" w:rsidDel="00000000" w:rsidP="00000000" w:rsidRDefault="00000000" w:rsidRPr="00000000" w14:paraId="000001A1">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2">
            <w:pPr>
              <w:spacing w:after="120" w:lineRule="auto"/>
              <w:ind w:left="242" w:hanging="226"/>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Pertinenza delle risposte alle domande in apparato e correttezza formale </w:t>
            </w:r>
            <w:r w:rsidDel="00000000" w:rsidR="00000000" w:rsidRPr="00000000">
              <w:rPr>
                <w:rtl w:val="0"/>
              </w:rPr>
            </w:r>
          </w:p>
          <w:p w:rsidR="00000000" w:rsidDel="00000000" w:rsidP="00000000" w:rsidRDefault="00000000" w:rsidRPr="00000000" w14:paraId="000001A3">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spacing w:after="3" w:lineRule="auto"/>
              <w:ind w:right="50"/>
              <w:jc w:val="center"/>
              <w:rPr/>
            </w:pPr>
            <w:r w:rsidDel="00000000" w:rsidR="00000000" w:rsidRPr="00000000">
              <w:rPr>
                <w:rFonts w:ascii="Times New Roman" w:cs="Times New Roman" w:eastAsia="Times New Roman" w:hAnsi="Times New Roman"/>
                <w:sz w:val="20"/>
                <w:szCs w:val="20"/>
                <w:rtl w:val="0"/>
              </w:rPr>
              <w:t xml:space="preserve">complete </w:t>
            </w:r>
            <w:r w:rsidDel="00000000" w:rsidR="00000000" w:rsidRPr="00000000">
              <w:rPr>
                <w:rtl w:val="0"/>
              </w:rPr>
            </w:r>
          </w:p>
          <w:p w:rsidR="00000000" w:rsidDel="00000000" w:rsidP="00000000" w:rsidRDefault="00000000" w:rsidRPr="00000000" w14:paraId="000001A5">
            <w:pPr>
              <w:ind w:right="45"/>
              <w:jc w:val="center"/>
              <w:rPr/>
            </w:pPr>
            <w:r w:rsidDel="00000000" w:rsidR="00000000" w:rsidRPr="00000000">
              <w:rPr>
                <w:rFonts w:ascii="Times New Roman" w:cs="Times New Roman" w:eastAsia="Times New Roman" w:hAnsi="Times New Roman"/>
                <w:sz w:val="20"/>
                <w:szCs w:val="20"/>
                <w:rtl w:val="0"/>
              </w:rPr>
              <w:t xml:space="preserve">(4-3,5)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adeguate </w:t>
            </w:r>
            <w:r w:rsidDel="00000000" w:rsidR="00000000" w:rsidRPr="00000000">
              <w:rPr>
                <w:rtl w:val="0"/>
              </w:rPr>
            </w:r>
          </w:p>
          <w:p w:rsidR="00000000" w:rsidDel="00000000" w:rsidP="00000000" w:rsidRDefault="00000000" w:rsidRPr="00000000" w14:paraId="000001A7">
            <w:pPr>
              <w:ind w:right="46"/>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spacing w:after="3" w:lineRule="auto"/>
              <w:ind w:right="43"/>
              <w:jc w:val="center"/>
              <w:rPr/>
            </w:pPr>
            <w:r w:rsidDel="00000000" w:rsidR="00000000" w:rsidRPr="00000000">
              <w:rPr>
                <w:rFonts w:ascii="Times New Roman" w:cs="Times New Roman" w:eastAsia="Times New Roman" w:hAnsi="Times New Roman"/>
                <w:sz w:val="20"/>
                <w:szCs w:val="20"/>
                <w:rtl w:val="0"/>
              </w:rPr>
              <w:t xml:space="preserve">parziali </w:t>
            </w:r>
            <w:r w:rsidDel="00000000" w:rsidR="00000000" w:rsidRPr="00000000">
              <w:rPr>
                <w:rtl w:val="0"/>
              </w:rPr>
            </w:r>
          </w:p>
          <w:p w:rsidR="00000000" w:rsidDel="00000000" w:rsidP="00000000" w:rsidRDefault="00000000" w:rsidRPr="00000000" w14:paraId="000001AA">
            <w:pPr>
              <w:ind w:right="44"/>
              <w:jc w:val="center"/>
              <w:rPr/>
            </w:pPr>
            <w:r w:rsidDel="00000000" w:rsidR="00000000" w:rsidRPr="00000000">
              <w:rPr>
                <w:rFonts w:ascii="Times New Roman" w:cs="Times New Roman" w:eastAsia="Times New Roman" w:hAnsi="Times New Roman"/>
                <w:sz w:val="20"/>
                <w:szCs w:val="20"/>
                <w:rtl w:val="0"/>
              </w:rPr>
              <w:t xml:space="preserve">(2-1,5)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scarse </w:t>
            </w:r>
            <w:r w:rsidDel="00000000" w:rsidR="00000000" w:rsidRPr="00000000">
              <w:rPr>
                <w:rtl w:val="0"/>
              </w:rPr>
            </w:r>
          </w:p>
          <w:p w:rsidR="00000000" w:rsidDel="00000000" w:rsidP="00000000" w:rsidRDefault="00000000" w:rsidRPr="00000000" w14:paraId="000001AC">
            <w:pPr>
              <w:ind w:right="46"/>
              <w:jc w:val="center"/>
              <w:rPr/>
            </w:pPr>
            <w:r w:rsidDel="00000000" w:rsidR="00000000" w:rsidRPr="00000000">
              <w:rPr>
                <w:rFonts w:ascii="Times New Roman" w:cs="Times New Roman" w:eastAsia="Times New Roman" w:hAnsi="Times New Roman"/>
                <w:sz w:val="20"/>
                <w:szCs w:val="20"/>
                <w:rtl w:val="0"/>
              </w:rPr>
              <w:t xml:space="preserve">(1-0,5)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inesistenti </w:t>
            </w:r>
            <w:r w:rsidDel="00000000" w:rsidR="00000000" w:rsidRPr="00000000">
              <w:rPr>
                <w:rtl w:val="0"/>
              </w:rPr>
            </w:r>
          </w:p>
          <w:p w:rsidR="00000000" w:rsidDel="00000000" w:rsidP="00000000" w:rsidRDefault="00000000" w:rsidRPr="00000000" w14:paraId="000001AE">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F">
            <w:pPr>
              <w:ind w:left="66"/>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B2">
            <w:pPr>
              <w:ind w:right="113"/>
              <w:jc w:val="right"/>
              <w:rPr/>
            </w:pPr>
            <w:r w:rsidDel="00000000" w:rsidR="00000000" w:rsidRPr="00000000">
              <w:rPr>
                <w:rFonts w:ascii="Times New Roman" w:cs="Times New Roman" w:eastAsia="Times New Roman" w:hAnsi="Times New Roman"/>
                <w:b w:val="1"/>
                <w:rtl w:val="0"/>
              </w:rPr>
              <w:t xml:space="preserve">PUNTEGGIO ATTRIBUITO _______/20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bl>
    <w:p w:rsidR="00000000" w:rsidDel="00000000" w:rsidP="00000000" w:rsidRDefault="00000000" w:rsidRPr="00000000" w14:paraId="000001B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Tabella di conversione punteggio/voto</w:t>
      </w:r>
    </w:p>
    <w:tbl>
      <w:tblPr>
        <w:tblStyle w:val="Table17"/>
        <w:tblW w:w="50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2535"/>
        <w:tblGridChange w:id="0">
          <w:tblGrid>
            <w:gridCol w:w="2535"/>
            <w:gridCol w:w="2535"/>
          </w:tblGrid>
        </w:tblGridChange>
      </w:tblGrid>
      <w:tr>
        <w:tc>
          <w:tcPr>
            <w:shd w:fill="50938a" w:val="clear"/>
          </w:tcPr>
          <w:p w:rsidR="00000000" w:rsidDel="00000000" w:rsidP="00000000" w:rsidRDefault="00000000" w:rsidRPr="00000000" w14:paraId="000001B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PUNTEGGIO</w:t>
            </w:r>
          </w:p>
        </w:tc>
        <w:tc>
          <w:tcPr>
            <w:shd w:fill="50938a" w:val="clear"/>
          </w:tcPr>
          <w:p w:rsidR="00000000" w:rsidDel="00000000" w:rsidP="00000000" w:rsidRDefault="00000000" w:rsidRPr="00000000" w14:paraId="000001B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VOTO</w:t>
            </w:r>
          </w:p>
        </w:tc>
      </w:tr>
      <w:tr>
        <w:trPr>
          <w:trHeight w:val="440" w:hRule="atLeast"/>
        </w:trPr>
        <w:tc>
          <w:tcPr>
            <w:shd w:fill="auto" w:val="clear"/>
          </w:tcPr>
          <w:p w:rsidR="00000000" w:rsidDel="00000000" w:rsidP="00000000" w:rsidRDefault="00000000" w:rsidRPr="00000000" w14:paraId="000001B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c>
          <w:tcPr>
            <w:shd w:fill="auto" w:val="clear"/>
          </w:tcPr>
          <w:p w:rsidR="00000000" w:rsidDel="00000000" w:rsidP="00000000" w:rsidRDefault="00000000" w:rsidRPr="00000000" w14:paraId="000001C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r>
      <w:tr>
        <w:trPr>
          <w:trHeight w:val="440" w:hRule="atLeast"/>
        </w:trPr>
        <w:tc>
          <w:tcPr>
            <w:shd w:fill="auto" w:val="clear"/>
          </w:tcPr>
          <w:p w:rsidR="00000000" w:rsidDel="00000000" w:rsidP="00000000" w:rsidRDefault="00000000" w:rsidRPr="00000000" w14:paraId="000001C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Pr>
          <w:p w:rsidR="00000000" w:rsidDel="00000000" w:rsidP="00000000" w:rsidRDefault="00000000" w:rsidRPr="00000000" w14:paraId="000001C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r>
      <w:tr>
        <w:trPr>
          <w:trHeight w:val="440" w:hRule="atLeast"/>
        </w:trPr>
        <w:tc>
          <w:tcPr>
            <w:shd w:fill="auto" w:val="clear"/>
          </w:tcPr>
          <w:p w:rsidR="00000000" w:rsidDel="00000000" w:rsidP="00000000" w:rsidRDefault="00000000" w:rsidRPr="00000000" w14:paraId="000001C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Pr>
          <w:p w:rsidR="00000000" w:rsidDel="00000000" w:rsidP="00000000" w:rsidRDefault="00000000" w:rsidRPr="00000000" w14:paraId="000001C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rPr>
          <w:trHeight w:val="440" w:hRule="atLeast"/>
        </w:trPr>
        <w:tc>
          <w:tcPr>
            <w:shd w:fill="auto" w:val="clear"/>
          </w:tcPr>
          <w:p w:rsidR="00000000" w:rsidDel="00000000" w:rsidP="00000000" w:rsidRDefault="00000000" w:rsidRPr="00000000" w14:paraId="000001C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Pr>
          <w:p w:rsidR="00000000" w:rsidDel="00000000" w:rsidP="00000000" w:rsidRDefault="00000000" w:rsidRPr="00000000" w14:paraId="000001C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rPr>
          <w:trHeight w:val="440" w:hRule="atLeast"/>
        </w:trPr>
        <w:tc>
          <w:tcPr>
            <w:shd w:fill="auto" w:val="clear"/>
          </w:tcPr>
          <w:p w:rsidR="00000000" w:rsidDel="00000000" w:rsidP="00000000" w:rsidRDefault="00000000" w:rsidRPr="00000000" w14:paraId="000001C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w:t>
            </w:r>
          </w:p>
        </w:tc>
        <w:tc>
          <w:tcPr>
            <w:shd w:fill="auto" w:val="clear"/>
          </w:tcPr>
          <w:p w:rsidR="00000000" w:rsidDel="00000000" w:rsidP="00000000" w:rsidRDefault="00000000" w:rsidRPr="00000000" w14:paraId="000001C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r>
      <w:tr>
        <w:trPr>
          <w:trHeight w:val="440" w:hRule="atLeast"/>
        </w:trPr>
        <w:tc>
          <w:tcPr>
            <w:shd w:fill="auto" w:val="clear"/>
          </w:tcPr>
          <w:p w:rsidR="00000000" w:rsidDel="00000000" w:rsidP="00000000" w:rsidRDefault="00000000" w:rsidRPr="00000000" w14:paraId="000001C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Pr>
          <w:p w:rsidR="00000000" w:rsidDel="00000000" w:rsidP="00000000" w:rsidRDefault="00000000" w:rsidRPr="00000000" w14:paraId="000001C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trHeight w:val="440" w:hRule="atLeast"/>
        </w:trPr>
        <w:tc>
          <w:tcPr>
            <w:shd w:fill="auto" w:val="clear"/>
          </w:tcPr>
          <w:p w:rsidR="00000000" w:rsidDel="00000000" w:rsidP="00000000" w:rsidRDefault="00000000" w:rsidRPr="00000000" w14:paraId="000001C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Pr>
          <w:p w:rsidR="00000000" w:rsidDel="00000000" w:rsidP="00000000" w:rsidRDefault="00000000" w:rsidRPr="00000000" w14:paraId="000001C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trHeight w:val="440" w:hRule="atLeast"/>
        </w:trPr>
        <w:tc>
          <w:tcPr>
            <w:shd w:fill="auto" w:val="clear"/>
          </w:tcPr>
          <w:p w:rsidR="00000000" w:rsidDel="00000000" w:rsidP="00000000" w:rsidRDefault="00000000" w:rsidRPr="00000000" w14:paraId="000001C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Pr>
          <w:p w:rsidR="00000000" w:rsidDel="00000000" w:rsidP="00000000" w:rsidRDefault="00000000" w:rsidRPr="00000000" w14:paraId="000001C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440" w:hRule="atLeast"/>
        </w:trPr>
        <w:tc>
          <w:tcPr>
            <w:shd w:fill="auto" w:val="clear"/>
          </w:tcPr>
          <w:p w:rsidR="00000000" w:rsidDel="00000000" w:rsidP="00000000" w:rsidRDefault="00000000" w:rsidRPr="00000000" w14:paraId="000001C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Pr>
          <w:p w:rsidR="00000000" w:rsidDel="00000000" w:rsidP="00000000" w:rsidRDefault="00000000" w:rsidRPr="00000000" w14:paraId="000001D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trHeight w:val="440" w:hRule="atLeast"/>
        </w:trPr>
        <w:tc>
          <w:tcPr>
            <w:shd w:fill="auto" w:val="clear"/>
          </w:tcPr>
          <w:p w:rsidR="00000000" w:rsidDel="00000000" w:rsidP="00000000" w:rsidRDefault="00000000" w:rsidRPr="00000000" w14:paraId="000001D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Pr>
          <w:p w:rsidR="00000000" w:rsidDel="00000000" w:rsidP="00000000" w:rsidRDefault="00000000" w:rsidRPr="00000000" w14:paraId="000001D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440" w:hRule="atLeast"/>
        </w:trPr>
        <w:tc>
          <w:tcPr>
            <w:shd w:fill="auto" w:val="clear"/>
          </w:tcPr>
          <w:p w:rsidR="00000000" w:rsidDel="00000000" w:rsidP="00000000" w:rsidRDefault="00000000" w:rsidRPr="00000000" w14:paraId="000001D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Pr>
          <w:p w:rsidR="00000000" w:rsidDel="00000000" w:rsidP="00000000" w:rsidRDefault="00000000" w:rsidRPr="00000000" w14:paraId="000001D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bl>
    <w:p w:rsidR="00000000" w:rsidDel="00000000" w:rsidP="00000000" w:rsidRDefault="00000000" w:rsidRPr="00000000" w14:paraId="000001D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 di prova senza commento al testo</w:t>
      </w:r>
    </w:p>
    <w:p w:rsidR="00000000" w:rsidDel="00000000" w:rsidP="00000000" w:rsidRDefault="00000000" w:rsidRPr="00000000" w14:paraId="000001D7">
      <w:pPr>
        <w:jc w:val="center"/>
        <w:rPr>
          <w:rFonts w:ascii="Times New Roman" w:cs="Times New Roman" w:eastAsia="Times New Roman" w:hAnsi="Times New Roman"/>
        </w:rPr>
      </w:pPr>
      <w:r w:rsidDel="00000000" w:rsidR="00000000" w:rsidRPr="00000000">
        <w:rPr>
          <w:rtl w:val="0"/>
        </w:rPr>
      </w:r>
    </w:p>
    <w:tbl>
      <w:tblPr>
        <w:tblStyle w:val="Table18"/>
        <w:tblW w:w="10780.0" w:type="dxa"/>
        <w:jc w:val="left"/>
        <w:tblInd w:w="-4.0" w:type="dxa"/>
        <w:tblLayout w:type="fixed"/>
        <w:tblLook w:val="0400"/>
      </w:tblPr>
      <w:tblGrid>
        <w:gridCol w:w="2702"/>
        <w:gridCol w:w="1614"/>
        <w:gridCol w:w="1076"/>
        <w:gridCol w:w="542"/>
        <w:gridCol w:w="1615"/>
        <w:gridCol w:w="1618"/>
        <w:gridCol w:w="1613"/>
        <w:tblGridChange w:id="0">
          <w:tblGrid>
            <w:gridCol w:w="2702"/>
            <w:gridCol w:w="1614"/>
            <w:gridCol w:w="1076"/>
            <w:gridCol w:w="542"/>
            <w:gridCol w:w="1615"/>
            <w:gridCol w:w="1618"/>
            <w:gridCol w:w="1613"/>
          </w:tblGrid>
        </w:tblGridChange>
      </w:tblGrid>
      <w:tr>
        <w:trPr>
          <w:trHeight w:val="700" w:hRule="atLeast"/>
        </w:trPr>
        <w:tc>
          <w:tcPr>
            <w:tcBorders>
              <w:top w:color="000000" w:space="0" w:sz="4" w:val="single"/>
              <w:left w:color="000000" w:space="0" w:sz="4" w:val="single"/>
              <w:bottom w:color="000000" w:space="0" w:sz="4" w:val="single"/>
              <w:right w:color="000000" w:space="0" w:sz="4" w:val="single"/>
            </w:tcBorders>
            <w:shd w:fill="50938a" w:val="clear"/>
            <w:vAlign w:val="center"/>
          </w:tcPr>
          <w:p w:rsidR="00000000" w:rsidDel="00000000" w:rsidP="00000000" w:rsidRDefault="00000000" w:rsidRPr="00000000" w14:paraId="000001D8">
            <w:pPr>
              <w:ind w:left="87"/>
              <w:jc w:val="center"/>
              <w:rPr/>
            </w:pPr>
            <w:r w:rsidDel="00000000" w:rsidR="00000000" w:rsidRPr="00000000">
              <w:rPr>
                <w:rFonts w:ascii="Times New Roman" w:cs="Times New Roman" w:eastAsia="Times New Roman" w:hAnsi="Times New Roman"/>
                <w:b w:val="1"/>
                <w:sz w:val="20"/>
                <w:szCs w:val="20"/>
                <w:rtl w:val="0"/>
              </w:rPr>
              <w:t xml:space="preserve">INDICATORI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50938a" w:val="clear"/>
            <w:vAlign w:val="center"/>
          </w:tcPr>
          <w:p w:rsidR="00000000" w:rsidDel="00000000" w:rsidP="00000000" w:rsidRDefault="00000000" w:rsidRPr="00000000" w14:paraId="000001D9">
            <w:pPr>
              <w:ind w:right="44"/>
              <w:jc w:val="center"/>
              <w:rPr/>
            </w:pPr>
            <w:r w:rsidDel="00000000" w:rsidR="00000000" w:rsidRPr="00000000">
              <w:rPr>
                <w:rFonts w:ascii="Times New Roman" w:cs="Times New Roman" w:eastAsia="Times New Roman" w:hAnsi="Times New Roman"/>
                <w:b w:val="1"/>
                <w:sz w:val="24"/>
                <w:szCs w:val="24"/>
                <w:rtl w:val="0"/>
              </w:rPr>
              <w:t xml:space="preserve">DESCRITTORI (MAX 10 pt)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DF">
            <w:pPr>
              <w:spacing w:after="123" w:line="240" w:lineRule="auto"/>
              <w:ind w:left="242" w:right="736" w:hanging="226"/>
              <w:jc w:val="both"/>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Comprensione del significato globale e puntuale del testo </w:t>
            </w:r>
            <w:r w:rsidDel="00000000" w:rsidR="00000000" w:rsidRPr="00000000">
              <w:rPr>
                <w:rtl w:val="0"/>
              </w:rPr>
            </w:r>
          </w:p>
          <w:p w:rsidR="00000000" w:rsidDel="00000000" w:rsidP="00000000" w:rsidRDefault="00000000" w:rsidRPr="00000000" w14:paraId="000001E0">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spacing w:after="3" w:lineRule="auto"/>
              <w:ind w:right="50"/>
              <w:jc w:val="center"/>
              <w:rPr/>
            </w:pPr>
            <w:r w:rsidDel="00000000" w:rsidR="00000000" w:rsidRPr="00000000">
              <w:rPr>
                <w:rFonts w:ascii="Times New Roman" w:cs="Times New Roman" w:eastAsia="Times New Roman" w:hAnsi="Times New Roman"/>
                <w:sz w:val="20"/>
                <w:szCs w:val="20"/>
                <w:rtl w:val="0"/>
              </w:rPr>
              <w:t xml:space="preserve">completa </w:t>
            </w:r>
            <w:r w:rsidDel="00000000" w:rsidR="00000000" w:rsidRPr="00000000">
              <w:rPr>
                <w:rtl w:val="0"/>
              </w:rPr>
            </w:r>
          </w:p>
          <w:p w:rsidR="00000000" w:rsidDel="00000000" w:rsidP="00000000" w:rsidRDefault="00000000" w:rsidRPr="00000000" w14:paraId="000001E2">
            <w:pPr>
              <w:ind w:right="48"/>
              <w:jc w:val="center"/>
              <w:rPr/>
            </w:pPr>
            <w:r w:rsidDel="00000000" w:rsidR="00000000" w:rsidRPr="00000000">
              <w:rPr>
                <w:rFonts w:ascii="Times New Roman" w:cs="Times New Roman" w:eastAsia="Times New Roman" w:hAnsi="Times New Roman"/>
                <w:sz w:val="20"/>
                <w:szCs w:val="20"/>
                <w:rtl w:val="0"/>
              </w:rPr>
              <w:t xml:space="preserve">(4-3,5)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adeguata </w:t>
            </w:r>
            <w:r w:rsidDel="00000000" w:rsidR="00000000" w:rsidRPr="00000000">
              <w:rPr>
                <w:rtl w:val="0"/>
              </w:rPr>
            </w:r>
          </w:p>
          <w:p w:rsidR="00000000" w:rsidDel="00000000" w:rsidP="00000000" w:rsidRDefault="00000000" w:rsidRPr="00000000" w14:paraId="000001E4">
            <w:pPr>
              <w:ind w:right="44"/>
              <w:jc w:val="center"/>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spacing w:after="3" w:lineRule="auto"/>
              <w:ind w:right="44"/>
              <w:jc w:val="center"/>
              <w:rPr/>
            </w:pPr>
            <w:r w:rsidDel="00000000" w:rsidR="00000000" w:rsidRPr="00000000">
              <w:rPr>
                <w:rFonts w:ascii="Times New Roman" w:cs="Times New Roman" w:eastAsia="Times New Roman" w:hAnsi="Times New Roman"/>
                <w:sz w:val="20"/>
                <w:szCs w:val="20"/>
                <w:rtl w:val="0"/>
              </w:rPr>
              <w:t xml:space="preserve">parziale </w:t>
            </w:r>
            <w:r w:rsidDel="00000000" w:rsidR="00000000" w:rsidRPr="00000000">
              <w:rPr>
                <w:rtl w:val="0"/>
              </w:rPr>
            </w:r>
          </w:p>
          <w:p w:rsidR="00000000" w:rsidDel="00000000" w:rsidP="00000000" w:rsidRDefault="00000000" w:rsidRPr="00000000" w14:paraId="000001E7">
            <w:pPr>
              <w:ind w:right="46"/>
              <w:jc w:val="center"/>
              <w:rPr/>
            </w:pPr>
            <w:r w:rsidDel="00000000" w:rsidR="00000000" w:rsidRPr="00000000">
              <w:rPr>
                <w:rFonts w:ascii="Times New Roman" w:cs="Times New Roman" w:eastAsia="Times New Roman" w:hAnsi="Times New Roman"/>
                <w:sz w:val="20"/>
                <w:szCs w:val="20"/>
                <w:rtl w:val="0"/>
              </w:rPr>
              <w:t xml:space="preserve">(2,5 -2)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scarsa </w:t>
            </w:r>
            <w:r w:rsidDel="00000000" w:rsidR="00000000" w:rsidRPr="00000000">
              <w:rPr>
                <w:rtl w:val="0"/>
              </w:rPr>
            </w:r>
          </w:p>
          <w:p w:rsidR="00000000" w:rsidDel="00000000" w:rsidP="00000000" w:rsidRDefault="00000000" w:rsidRPr="00000000" w14:paraId="000001E9">
            <w:pPr>
              <w:ind w:right="44"/>
              <w:jc w:val="center"/>
              <w:rPr/>
            </w:pPr>
            <w:r w:rsidDel="00000000" w:rsidR="00000000" w:rsidRPr="00000000">
              <w:rPr>
                <w:rFonts w:ascii="Times New Roman" w:cs="Times New Roman" w:eastAsia="Times New Roman" w:hAnsi="Times New Roman"/>
                <w:sz w:val="20"/>
                <w:szCs w:val="20"/>
                <w:rtl w:val="0"/>
              </w:rPr>
              <w:t xml:space="preserve">(1,5 - 1)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inesistente </w:t>
            </w:r>
            <w:r w:rsidDel="00000000" w:rsidR="00000000" w:rsidRPr="00000000">
              <w:rPr>
                <w:rtl w:val="0"/>
              </w:rPr>
            </w:r>
          </w:p>
          <w:p w:rsidR="00000000" w:rsidDel="00000000" w:rsidP="00000000" w:rsidRDefault="00000000" w:rsidRPr="00000000" w14:paraId="000001EB">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EC">
            <w:pPr>
              <w:spacing w:after="121" w:line="241" w:lineRule="auto"/>
              <w:ind w:left="242" w:hanging="226"/>
              <w:jc w:val="both"/>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Individuazione delle strutture morfosintattiche </w:t>
            </w:r>
            <w:r w:rsidDel="00000000" w:rsidR="00000000" w:rsidRPr="00000000">
              <w:rPr>
                <w:rtl w:val="0"/>
              </w:rPr>
            </w:r>
          </w:p>
          <w:p w:rsidR="00000000" w:rsidDel="00000000" w:rsidP="00000000" w:rsidRDefault="00000000" w:rsidRPr="00000000" w14:paraId="000001ED">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ind w:left="78"/>
              <w:rPr/>
            </w:pPr>
            <w:r w:rsidDel="00000000" w:rsidR="00000000" w:rsidRPr="00000000">
              <w:rPr>
                <w:rFonts w:ascii="Times New Roman" w:cs="Times New Roman" w:eastAsia="Times New Roman" w:hAnsi="Times New Roman"/>
                <w:sz w:val="20"/>
                <w:szCs w:val="20"/>
                <w:rtl w:val="0"/>
              </w:rPr>
              <w:t xml:space="preserve">precisa e corretta </w:t>
            </w:r>
            <w:r w:rsidDel="00000000" w:rsidR="00000000" w:rsidRPr="00000000">
              <w:rPr>
                <w:rtl w:val="0"/>
              </w:rPr>
            </w:r>
          </w:p>
          <w:p w:rsidR="00000000" w:rsidDel="00000000" w:rsidP="00000000" w:rsidRDefault="00000000" w:rsidRPr="00000000" w14:paraId="000001EF">
            <w:pPr>
              <w:ind w:right="45"/>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ind w:left="103"/>
              <w:rPr/>
            </w:pPr>
            <w:r w:rsidDel="00000000" w:rsidR="00000000" w:rsidRPr="00000000">
              <w:rPr>
                <w:rFonts w:ascii="Times New Roman" w:cs="Times New Roman" w:eastAsia="Times New Roman" w:hAnsi="Times New Roman"/>
                <w:sz w:val="20"/>
                <w:szCs w:val="20"/>
                <w:rtl w:val="0"/>
              </w:rPr>
              <w:t xml:space="preserve">adeguata (max 2 </w:t>
            </w:r>
            <w:r w:rsidDel="00000000" w:rsidR="00000000" w:rsidRPr="00000000">
              <w:rPr>
                <w:rtl w:val="0"/>
              </w:rPr>
            </w:r>
          </w:p>
          <w:p w:rsidR="00000000" w:rsidDel="00000000" w:rsidP="00000000" w:rsidRDefault="00000000" w:rsidRPr="00000000" w14:paraId="000001F1">
            <w:pPr>
              <w:spacing w:after="17" w:line="242" w:lineRule="auto"/>
              <w:jc w:val="center"/>
              <w:rPr/>
            </w:pPr>
            <w:r w:rsidDel="00000000" w:rsidR="00000000" w:rsidRPr="00000000">
              <w:rPr>
                <w:rFonts w:ascii="Times New Roman" w:cs="Times New Roman" w:eastAsia="Times New Roman" w:hAnsi="Times New Roman"/>
                <w:sz w:val="20"/>
                <w:szCs w:val="20"/>
                <w:rtl w:val="0"/>
              </w:rPr>
              <w:t xml:space="preserve">errori sintattici e 3 morfologici) </w:t>
            </w:r>
            <w:r w:rsidDel="00000000" w:rsidR="00000000" w:rsidRPr="00000000">
              <w:rPr>
                <w:rtl w:val="0"/>
              </w:rPr>
            </w:r>
          </w:p>
          <w:p w:rsidR="00000000" w:rsidDel="00000000" w:rsidP="00000000" w:rsidRDefault="00000000" w:rsidRPr="00000000" w14:paraId="000001F2">
            <w:pPr>
              <w:ind w:right="47"/>
              <w:jc w:val="center"/>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ind w:left="70"/>
              <w:rPr/>
            </w:pPr>
            <w:r w:rsidDel="00000000" w:rsidR="00000000" w:rsidRPr="00000000">
              <w:rPr>
                <w:rFonts w:ascii="Times New Roman" w:cs="Times New Roman" w:eastAsia="Times New Roman" w:hAnsi="Times New Roman"/>
                <w:sz w:val="20"/>
                <w:szCs w:val="20"/>
                <w:rtl w:val="0"/>
              </w:rPr>
              <w:t xml:space="preserve">imprecisa (max 3 </w:t>
            </w:r>
            <w:r w:rsidDel="00000000" w:rsidR="00000000" w:rsidRPr="00000000">
              <w:rPr>
                <w:rtl w:val="0"/>
              </w:rPr>
            </w:r>
          </w:p>
          <w:p w:rsidR="00000000" w:rsidDel="00000000" w:rsidP="00000000" w:rsidRDefault="00000000" w:rsidRPr="00000000" w14:paraId="000001F5">
            <w:pPr>
              <w:spacing w:after="17" w:line="242" w:lineRule="auto"/>
              <w:jc w:val="center"/>
              <w:rPr/>
            </w:pPr>
            <w:r w:rsidDel="00000000" w:rsidR="00000000" w:rsidRPr="00000000">
              <w:rPr>
                <w:rFonts w:ascii="Times New Roman" w:cs="Times New Roman" w:eastAsia="Times New Roman" w:hAnsi="Times New Roman"/>
                <w:sz w:val="20"/>
                <w:szCs w:val="20"/>
                <w:rtl w:val="0"/>
              </w:rPr>
              <w:t xml:space="preserve">errori sintattici e 4 morfologici) </w:t>
            </w:r>
            <w:r w:rsidDel="00000000" w:rsidR="00000000" w:rsidRPr="00000000">
              <w:rPr>
                <w:rtl w:val="0"/>
              </w:rPr>
            </w:r>
          </w:p>
          <w:p w:rsidR="00000000" w:rsidDel="00000000" w:rsidP="00000000" w:rsidRDefault="00000000" w:rsidRPr="00000000" w14:paraId="000001F6">
            <w:pPr>
              <w:ind w:right="44"/>
              <w:jc w:val="center"/>
              <w:rPr/>
            </w:pPr>
            <w:r w:rsidDel="00000000" w:rsidR="00000000" w:rsidRPr="00000000">
              <w:rPr>
                <w:rFonts w:ascii="Times New Roman" w:cs="Times New Roman" w:eastAsia="Times New Roman" w:hAnsi="Times New Roman"/>
                <w:sz w:val="20"/>
                <w:szCs w:val="20"/>
                <w:rtl w:val="0"/>
              </w:rPr>
              <w:t xml:space="preserve">(1,5-1)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ind w:left="53"/>
              <w:rPr/>
            </w:pPr>
            <w:r w:rsidDel="00000000" w:rsidR="00000000" w:rsidRPr="00000000">
              <w:rPr>
                <w:rFonts w:ascii="Times New Roman" w:cs="Times New Roman" w:eastAsia="Times New Roman" w:hAnsi="Times New Roman"/>
                <w:sz w:val="20"/>
                <w:szCs w:val="20"/>
                <w:rtl w:val="0"/>
              </w:rPr>
              <w:t xml:space="preserve">scorretta (più di 3 </w:t>
            </w:r>
            <w:r w:rsidDel="00000000" w:rsidR="00000000" w:rsidRPr="00000000">
              <w:rPr>
                <w:rtl w:val="0"/>
              </w:rPr>
            </w:r>
          </w:p>
          <w:p w:rsidR="00000000" w:rsidDel="00000000" w:rsidP="00000000" w:rsidRDefault="00000000" w:rsidRPr="00000000" w14:paraId="000001F8">
            <w:pPr>
              <w:jc w:val="both"/>
              <w:rPr/>
            </w:pPr>
            <w:r w:rsidDel="00000000" w:rsidR="00000000" w:rsidRPr="00000000">
              <w:rPr>
                <w:rFonts w:ascii="Times New Roman" w:cs="Times New Roman" w:eastAsia="Times New Roman" w:hAnsi="Times New Roman"/>
                <w:sz w:val="20"/>
                <w:szCs w:val="20"/>
                <w:rtl w:val="0"/>
              </w:rPr>
              <w:t xml:space="preserve">errori sintattici e di </w:t>
            </w:r>
            <w:r w:rsidDel="00000000" w:rsidR="00000000" w:rsidRPr="00000000">
              <w:rPr>
                <w:rtl w:val="0"/>
              </w:rPr>
            </w:r>
          </w:p>
          <w:p w:rsidR="00000000" w:rsidDel="00000000" w:rsidP="00000000" w:rsidRDefault="00000000" w:rsidRPr="00000000" w14:paraId="000001F9">
            <w:pPr>
              <w:ind w:right="49"/>
              <w:jc w:val="center"/>
              <w:rPr/>
            </w:pPr>
            <w:r w:rsidDel="00000000" w:rsidR="00000000" w:rsidRPr="00000000">
              <w:rPr>
                <w:rFonts w:ascii="Times New Roman" w:cs="Times New Roman" w:eastAsia="Times New Roman" w:hAnsi="Times New Roman"/>
                <w:sz w:val="20"/>
                <w:szCs w:val="20"/>
                <w:rtl w:val="0"/>
              </w:rPr>
              <w:t xml:space="preserve">4 morfologici) </w:t>
            </w:r>
            <w:r w:rsidDel="00000000" w:rsidR="00000000" w:rsidRPr="00000000">
              <w:rPr>
                <w:rtl w:val="0"/>
              </w:rPr>
            </w:r>
          </w:p>
          <w:p w:rsidR="00000000" w:rsidDel="00000000" w:rsidP="00000000" w:rsidRDefault="00000000" w:rsidRPr="00000000" w14:paraId="000001FA">
            <w:pPr>
              <w:ind w:right="47"/>
              <w:jc w:val="center"/>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spacing w:after="19" w:lineRule="auto"/>
              <w:jc w:val="center"/>
              <w:rPr/>
            </w:pPr>
            <w:r w:rsidDel="00000000" w:rsidR="00000000" w:rsidRPr="00000000">
              <w:rPr>
                <w:rFonts w:ascii="Times New Roman" w:cs="Times New Roman" w:eastAsia="Times New Roman" w:hAnsi="Times New Roman"/>
                <w:sz w:val="20"/>
                <w:szCs w:val="20"/>
                <w:rtl w:val="0"/>
              </w:rPr>
              <w:t xml:space="preserve">completamente scorretta </w:t>
            </w:r>
            <w:r w:rsidDel="00000000" w:rsidR="00000000" w:rsidRPr="00000000">
              <w:rPr>
                <w:rtl w:val="0"/>
              </w:rPr>
            </w:r>
          </w:p>
          <w:p w:rsidR="00000000" w:rsidDel="00000000" w:rsidP="00000000" w:rsidRDefault="00000000" w:rsidRPr="00000000" w14:paraId="000001FC">
            <w:pPr>
              <w:ind w:right="47"/>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FD">
            <w:pPr>
              <w:spacing w:after="119" w:line="241" w:lineRule="auto"/>
              <w:ind w:left="242" w:hanging="226"/>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Comprensione del lessico specifico;ricodificazione e resa nella lingua d’arrivo </w:t>
            </w:r>
            <w:r w:rsidDel="00000000" w:rsidR="00000000" w:rsidRPr="00000000">
              <w:rPr>
                <w:rtl w:val="0"/>
              </w:rPr>
            </w:r>
          </w:p>
          <w:p w:rsidR="00000000" w:rsidDel="00000000" w:rsidP="00000000" w:rsidRDefault="00000000" w:rsidRPr="00000000" w14:paraId="000001FE">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spacing w:after="19" w:lineRule="auto"/>
              <w:jc w:val="center"/>
              <w:rPr/>
            </w:pPr>
            <w:r w:rsidDel="00000000" w:rsidR="00000000" w:rsidRPr="00000000">
              <w:rPr>
                <w:rFonts w:ascii="Times New Roman" w:cs="Times New Roman" w:eastAsia="Times New Roman" w:hAnsi="Times New Roman"/>
                <w:sz w:val="20"/>
                <w:szCs w:val="20"/>
                <w:rtl w:val="0"/>
              </w:rPr>
              <w:t xml:space="preserve">appropriata e corretta </w:t>
            </w:r>
            <w:r w:rsidDel="00000000" w:rsidR="00000000" w:rsidRPr="00000000">
              <w:rPr>
                <w:rtl w:val="0"/>
              </w:rPr>
            </w:r>
          </w:p>
          <w:p w:rsidR="00000000" w:rsidDel="00000000" w:rsidP="00000000" w:rsidRDefault="00000000" w:rsidRPr="00000000" w14:paraId="00000200">
            <w:pPr>
              <w:ind w:right="45"/>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ind w:left="24"/>
              <w:jc w:val="both"/>
              <w:rPr/>
            </w:pPr>
            <w:r w:rsidDel="00000000" w:rsidR="00000000" w:rsidRPr="00000000">
              <w:rPr>
                <w:rFonts w:ascii="Times New Roman" w:cs="Times New Roman" w:eastAsia="Times New Roman" w:hAnsi="Times New Roman"/>
                <w:sz w:val="20"/>
                <w:szCs w:val="20"/>
                <w:rtl w:val="0"/>
              </w:rPr>
              <w:t xml:space="preserve">complessivamente </w:t>
            </w:r>
            <w:r w:rsidDel="00000000" w:rsidR="00000000" w:rsidRPr="00000000">
              <w:rPr>
                <w:rtl w:val="0"/>
              </w:rPr>
            </w:r>
          </w:p>
          <w:p w:rsidR="00000000" w:rsidDel="00000000" w:rsidP="00000000" w:rsidRDefault="00000000" w:rsidRPr="00000000" w14:paraId="00000202">
            <w:pPr>
              <w:ind w:right="44"/>
              <w:jc w:val="center"/>
              <w:rPr/>
            </w:pPr>
            <w:r w:rsidDel="00000000" w:rsidR="00000000" w:rsidRPr="00000000">
              <w:rPr>
                <w:rFonts w:ascii="Times New Roman" w:cs="Times New Roman" w:eastAsia="Times New Roman" w:hAnsi="Times New Roman"/>
                <w:sz w:val="20"/>
                <w:szCs w:val="20"/>
                <w:rtl w:val="0"/>
              </w:rPr>
              <w:t xml:space="preserve">corretta </w:t>
            </w:r>
            <w:r w:rsidDel="00000000" w:rsidR="00000000" w:rsidRPr="00000000">
              <w:rPr>
                <w:rtl w:val="0"/>
              </w:rPr>
            </w:r>
          </w:p>
          <w:p w:rsidR="00000000" w:rsidDel="00000000" w:rsidP="00000000" w:rsidRDefault="00000000" w:rsidRPr="00000000" w14:paraId="00000203">
            <w:pPr>
              <w:ind w:right="46"/>
              <w:jc w:val="center"/>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spacing w:after="19" w:lineRule="auto"/>
              <w:jc w:val="center"/>
              <w:rPr/>
            </w:pPr>
            <w:r w:rsidDel="00000000" w:rsidR="00000000" w:rsidRPr="00000000">
              <w:rPr>
                <w:rFonts w:ascii="Times New Roman" w:cs="Times New Roman" w:eastAsia="Times New Roman" w:hAnsi="Times New Roman"/>
                <w:sz w:val="20"/>
                <w:szCs w:val="20"/>
                <w:rtl w:val="0"/>
              </w:rPr>
              <w:t xml:space="preserve">parzialmente corretta </w:t>
            </w:r>
            <w:r w:rsidDel="00000000" w:rsidR="00000000" w:rsidRPr="00000000">
              <w:rPr>
                <w:rtl w:val="0"/>
              </w:rPr>
            </w:r>
          </w:p>
          <w:p w:rsidR="00000000" w:rsidDel="00000000" w:rsidP="00000000" w:rsidRDefault="00000000" w:rsidRPr="00000000" w14:paraId="00000206">
            <w:pPr>
              <w:ind w:right="44"/>
              <w:jc w:val="center"/>
              <w:rPr/>
            </w:pPr>
            <w:r w:rsidDel="00000000" w:rsidR="00000000" w:rsidRPr="00000000">
              <w:rPr>
                <w:rFonts w:ascii="Times New Roman" w:cs="Times New Roman" w:eastAsia="Times New Roman" w:hAnsi="Times New Roman"/>
                <w:sz w:val="20"/>
                <w:szCs w:val="20"/>
                <w:rtl w:val="0"/>
              </w:rPr>
              <w:t xml:space="preserve">(1,5-1)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ind w:right="46"/>
              <w:jc w:val="center"/>
              <w:rPr/>
            </w:pPr>
            <w:r w:rsidDel="00000000" w:rsidR="00000000" w:rsidRPr="00000000">
              <w:rPr>
                <w:rFonts w:ascii="Times New Roman" w:cs="Times New Roman" w:eastAsia="Times New Roman" w:hAnsi="Times New Roman"/>
                <w:sz w:val="20"/>
                <w:szCs w:val="20"/>
                <w:rtl w:val="0"/>
              </w:rPr>
              <w:t xml:space="preserve">poco corretta </w:t>
            </w:r>
            <w:r w:rsidDel="00000000" w:rsidR="00000000" w:rsidRPr="00000000">
              <w:rPr>
                <w:rtl w:val="0"/>
              </w:rPr>
            </w:r>
          </w:p>
          <w:p w:rsidR="00000000" w:rsidDel="00000000" w:rsidP="00000000" w:rsidRDefault="00000000" w:rsidRPr="00000000" w14:paraId="00000208">
            <w:pPr>
              <w:ind w:right="46"/>
              <w:jc w:val="center"/>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spacing w:after="19" w:lineRule="auto"/>
              <w:jc w:val="center"/>
              <w:rPr/>
            </w:pPr>
            <w:r w:rsidDel="00000000" w:rsidR="00000000" w:rsidRPr="00000000">
              <w:rPr>
                <w:rFonts w:ascii="Times New Roman" w:cs="Times New Roman" w:eastAsia="Times New Roman" w:hAnsi="Times New Roman"/>
                <w:sz w:val="20"/>
                <w:szCs w:val="20"/>
                <w:rtl w:val="0"/>
              </w:rPr>
              <w:t xml:space="preserve">Del tutto inappropriata e scorretta </w:t>
            </w:r>
            <w:r w:rsidDel="00000000" w:rsidR="00000000" w:rsidRPr="00000000">
              <w:rPr>
                <w:rtl w:val="0"/>
              </w:rPr>
            </w:r>
          </w:p>
          <w:p w:rsidR="00000000" w:rsidDel="00000000" w:rsidP="00000000" w:rsidRDefault="00000000" w:rsidRPr="00000000" w14:paraId="0000020A">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B">
            <w:pPr>
              <w:ind w:left="66"/>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E">
            <w:pPr>
              <w:ind w:right="113"/>
              <w:jc w:val="right"/>
              <w:rPr/>
            </w:pPr>
            <w:r w:rsidDel="00000000" w:rsidR="00000000" w:rsidRPr="00000000">
              <w:rPr>
                <w:rFonts w:ascii="Times New Roman" w:cs="Times New Roman" w:eastAsia="Times New Roman" w:hAnsi="Times New Roman"/>
                <w:b w:val="1"/>
                <w:rtl w:val="0"/>
              </w:rPr>
              <w:t xml:space="preserve">VOTO ATTRIBUITO _______/10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bl>
    <w:p w:rsidR="00000000" w:rsidDel="00000000" w:rsidP="00000000" w:rsidRDefault="00000000" w:rsidRPr="00000000" w14:paraId="0000021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pStyle w:val="Heading1"/>
        <w:spacing w:after="5" w:line="259" w:lineRule="auto"/>
        <w:ind w:right="115"/>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VALUTAZIONE PROVE ORALI</w:t>
      </w:r>
    </w:p>
    <w:p w:rsidR="00000000" w:rsidDel="00000000" w:rsidP="00000000" w:rsidRDefault="00000000" w:rsidRPr="00000000" w14:paraId="00000216">
      <w:pPr>
        <w:spacing w:line="259" w:lineRule="auto"/>
        <w:ind w:right="249"/>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TABELLA DI CORRISPONDENZA FRA VOTI E LIVELLI</w:t>
      </w:r>
      <w:r w:rsidDel="00000000" w:rsidR="00000000" w:rsidRPr="00000000">
        <w:rPr>
          <w:rtl w:val="0"/>
        </w:rPr>
      </w:r>
    </w:p>
    <w:p w:rsidR="00000000" w:rsidDel="00000000" w:rsidP="00000000" w:rsidRDefault="00000000" w:rsidRPr="00000000" w14:paraId="00000217">
      <w:pPr>
        <w:spacing w:line="259" w:lineRule="auto"/>
        <w:ind w:left="1605"/>
        <w:jc w:val="center"/>
        <w:rPr>
          <w:rFonts w:ascii="Times New Roman" w:cs="Times New Roman" w:eastAsia="Times New Roman" w:hAnsi="Times New Roman"/>
        </w:rPr>
      </w:pPr>
      <w:r w:rsidDel="00000000" w:rsidR="00000000" w:rsidRPr="00000000">
        <w:rPr>
          <w:rtl w:val="0"/>
        </w:rPr>
      </w:r>
    </w:p>
    <w:tbl>
      <w:tblPr>
        <w:tblStyle w:val="Table19"/>
        <w:tblW w:w="9586.0" w:type="dxa"/>
        <w:jc w:val="left"/>
        <w:tblInd w:w="54.0" w:type="dxa"/>
        <w:tblLayout w:type="fixed"/>
        <w:tblLook w:val="0400"/>
      </w:tblPr>
      <w:tblGrid>
        <w:gridCol w:w="853"/>
        <w:gridCol w:w="1787"/>
        <w:gridCol w:w="6946"/>
        <w:tblGridChange w:id="0">
          <w:tblGrid>
            <w:gridCol w:w="853"/>
            <w:gridCol w:w="1787"/>
            <w:gridCol w:w="6946"/>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spacing w:line="259" w:lineRule="auto"/>
              <w:ind w:right="14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 2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19">
            <w:pPr>
              <w:spacing w:line="259" w:lineRule="auto"/>
              <w:ind w:left="263" w:hanging="18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Assolutamente 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1A">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L’alunno/a non risponde a nessun quesito, non svolge il lavoro richiesto.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spacing w:line="259" w:lineRule="auto"/>
              <w:ind w:right="14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 – 4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1C">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Gravemente </w:t>
            </w:r>
            <w:r w:rsidDel="00000000" w:rsidR="00000000" w:rsidRPr="00000000">
              <w:rPr>
                <w:rtl w:val="0"/>
              </w:rPr>
            </w:r>
          </w:p>
          <w:p w:rsidR="00000000" w:rsidDel="00000000" w:rsidP="00000000" w:rsidRDefault="00000000" w:rsidRPr="00000000" w14:paraId="0000021D">
            <w:pPr>
              <w:spacing w:line="259" w:lineRule="auto"/>
              <w:ind w:left="26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1E">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Informazione lacunosa o assente; pesante incertezza nelle abilità; mancanza di proprietà di linguaggio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220">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21">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Parziale acquisizione dei contenuti; abilità modeste nelle applicazioni; esposizione non sempre corretta; </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23">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24">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Conoscenze essenziali dei contenuti e chiarezza nell’esposizione;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226">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Discreto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27">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Padronanza dei contenuti, capacità di articolazione e di coordinamento dei dati e esposizione formalmente corretta;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229">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Buono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2A">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Conoscenza approfondita ed esauriente, esposizione precisa e puntuale; adeguate capacità logico-critiche; </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spacing w:line="259" w:lineRule="auto"/>
              <w:ind w:left="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9 – 10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22C">
            <w:pPr>
              <w:spacing w:line="259" w:lineRule="auto"/>
              <w:ind w:left="382" w:hanging="73.9999999999999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Ottimo ed eccellente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2D">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Conoscenza vasta, approfondita e personalmente elaborata; capacità di dominare le articolazioni concettuali dei contenuti proposti ed assoluta padronanza nell’esposizione. </w:t>
            </w:r>
            <w:r w:rsidDel="00000000" w:rsidR="00000000" w:rsidRPr="00000000">
              <w:rPr>
                <w:rtl w:val="0"/>
              </w:rPr>
            </w:r>
          </w:p>
        </w:tc>
      </w:tr>
    </w:tbl>
    <w:p w:rsidR="00000000" w:rsidDel="00000000" w:rsidP="00000000" w:rsidRDefault="00000000" w:rsidRPr="00000000" w14:paraId="0000022E">
      <w:pPr>
        <w:spacing w:after="673" w:lineRule="auto"/>
        <w:ind w:left="5" w:right="524"/>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b w:val="1"/>
          <w:sz w:val="28"/>
          <w:szCs w:val="28"/>
        </w:rPr>
      </w:pPr>
      <w:r w:rsidDel="00000000" w:rsidR="00000000" w:rsidRPr="00000000">
        <w:rPr>
          <w:rtl w:val="0"/>
        </w:rPr>
      </w:r>
    </w:p>
    <w:sectPr>
      <w:headerReference r:id="rId7" w:type="default"/>
      <w:footerReference r:id="rId8"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chitects Daughter">
    <w:embedRegular w:fontKey="{00000000-0000-0000-0000-000000000000}" r:id="rId1" w:subsetted="0"/>
  </w:font>
  <w:font w:name="Liberation Sans"/>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jc w:val="center"/>
      <w:rPr>
        <w:rFonts w:ascii="Architects Daughter" w:cs="Architects Daughter" w:eastAsia="Architects Daughter" w:hAnsi="Architects Daughter"/>
        <w:sz w:val="18"/>
        <w:szCs w:val="18"/>
      </w:rPr>
    </w:pPr>
    <w:r w:rsidDel="00000000" w:rsidR="00000000" w:rsidRPr="00000000">
      <w:rPr>
        <w:rFonts w:ascii="Times New Roman" w:cs="Times New Roman" w:eastAsia="Times New Roman" w:hAnsi="Times New Roman"/>
        <w:b w:val="1"/>
        <w:color w:val="000000"/>
        <w:sz w:val="20"/>
        <w:szCs w:val="20"/>
        <w:u w:val="none"/>
        <w:rtl w:val="0"/>
      </w:rPr>
      <w:t xml:space="preserve">Dipartimento di Lettere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tabs>
        <w:tab w:val="left" w:pos="4860"/>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1062990</wp:posOffset>
          </wp:positionH>
          <wp:positionV relativeFrom="paragraph">
            <wp:posOffset>53975</wp:posOffset>
          </wp:positionV>
          <wp:extent cx="2087880" cy="86741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87880" cy="867410"/>
                  </a:xfrm>
                  <a:prstGeom prst="rect"/>
                  <a:ln/>
                </pic:spPr>
              </pic:pic>
            </a:graphicData>
          </a:graphic>
        </wp:anchor>
      </w:drawing>
    </w:r>
  </w:p>
  <w:p w:rsidR="00000000" w:rsidDel="00000000" w:rsidP="00000000" w:rsidRDefault="00000000" w:rsidRPr="00000000" w14:paraId="00000231">
    <w:pPr>
      <w:rPr>
        <w:rFonts w:ascii="Arial" w:cs="Arial" w:eastAsia="Arial" w:hAnsi="Arial"/>
        <w:b w:val="1"/>
      </w:rPr>
    </w:pPr>
    <w:r w:rsidDel="00000000" w:rsidR="00000000" w:rsidRPr="00000000">
      <w:rPr>
        <w:rtl w:val="0"/>
      </w:rPr>
    </w:r>
  </w:p>
  <w:p w:rsidR="00000000" w:rsidDel="00000000" w:rsidP="00000000" w:rsidRDefault="00000000" w:rsidRPr="00000000" w14:paraId="00000232">
    <w:pPr>
      <w:rPr>
        <w:rFonts w:ascii="Architects Daughter" w:cs="Architects Daughter" w:eastAsia="Architects Daughter" w:hAnsi="Architects Daughter"/>
        <w:b w:val="1"/>
      </w:rPr>
    </w:pPr>
    <w:r w:rsidDel="00000000" w:rsidR="00000000" w:rsidRPr="00000000">
      <w:rPr>
        <w:rFonts w:ascii="Arial" w:cs="Arial" w:eastAsia="Arial" w:hAnsi="Arial"/>
        <w:b w:val="1"/>
        <w:rtl w:val="0"/>
      </w:rPr>
      <w:t xml:space="preserve">         </w:t>
      <w:tab/>
      <w:tab/>
      <w:tab/>
      <w:tab/>
      <w:tab/>
      <w:tab/>
      <w:tab/>
      <w:t xml:space="preserve">LICEO CLASSICO</w:t>
    </w:r>
    <w:r w:rsidDel="00000000" w:rsidR="00000000" w:rsidRPr="00000000">
      <w:rPr>
        <w:rtl w:val="0"/>
      </w:rPr>
    </w:r>
  </w:p>
  <w:p w:rsidR="00000000" w:rsidDel="00000000" w:rsidP="00000000" w:rsidRDefault="00000000" w:rsidRPr="00000000" w14:paraId="00000233">
    <w:pPr>
      <w:rPr>
        <w:rFonts w:ascii="Architects Daughter" w:cs="Architects Daughter" w:eastAsia="Architects Daughter" w:hAnsi="Architects Daughter"/>
        <w:b w:val="1"/>
      </w:rPr>
    </w:pPr>
    <w:r w:rsidDel="00000000" w:rsidR="00000000" w:rsidRPr="00000000">
      <w:rPr>
        <w:rFonts w:ascii="Arial" w:cs="Arial" w:eastAsia="Arial" w:hAnsi="Arial"/>
        <w:b w:val="1"/>
        <w:rtl w:val="0"/>
      </w:rPr>
      <w:t xml:space="preserve">          </w:t>
      <w:tab/>
      <w:tab/>
      <w:tab/>
      <w:tab/>
      <w:tab/>
      <w:tab/>
      <w:tab/>
      <w:t xml:space="preserve">LICEO SCIENTIFICO</w:t>
    </w:r>
    <w:r w:rsidDel="00000000" w:rsidR="00000000" w:rsidRPr="00000000">
      <w:rPr>
        <w:rtl w:val="0"/>
      </w:rPr>
    </w:r>
  </w:p>
  <w:p w:rsidR="00000000" w:rsidDel="00000000" w:rsidP="00000000" w:rsidRDefault="00000000" w:rsidRPr="00000000" w14:paraId="00000234">
    <w:pPr>
      <w:rPr>
        <w:rFonts w:ascii="Architects Daughter" w:cs="Architects Daughter" w:eastAsia="Architects Daughter" w:hAnsi="Architects Daughter"/>
      </w:rPr>
    </w:pPr>
    <w:r w:rsidDel="00000000" w:rsidR="00000000" w:rsidRPr="00000000">
      <w:rPr>
        <w:rFonts w:ascii="Arial" w:cs="Arial" w:eastAsia="Arial" w:hAnsi="Arial"/>
        <w:b w:val="1"/>
        <w:rtl w:val="0"/>
      </w:rPr>
      <w:tab/>
      <w:tab/>
      <w:tab/>
      <w:tab/>
      <w:tab/>
      <w:tab/>
      <w:tab/>
      <w:t xml:space="preserve">ISTITUTO TECNICO CHIMICO</w:t>
    </w:r>
    <w:r w:rsidDel="00000000" w:rsidR="00000000" w:rsidRPr="00000000">
      <w:rPr>
        <w:rFonts w:ascii="Arial" w:cs="Arial" w:eastAsia="Arial" w:hAnsi="Arial"/>
        <w:i w:val="1"/>
        <w:sz w:val="16"/>
        <w:szCs w:val="16"/>
        <w:rtl w:val="0"/>
      </w:rPr>
      <w:t xml:space="preserve">                                                                   </w:t>
    </w:r>
    <w:r w:rsidDel="00000000" w:rsidR="00000000" w:rsidRPr="00000000">
      <w:rPr>
        <w:rtl w:val="0"/>
      </w:rPr>
    </w:r>
  </w:p>
  <w:p w:rsidR="00000000" w:rsidDel="00000000" w:rsidP="00000000" w:rsidRDefault="00000000" w:rsidRPr="00000000" w14:paraId="00000235">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w:t>
    </w:r>
  </w:p>
  <w:p w:rsidR="00000000" w:rsidDel="00000000" w:rsidP="00000000" w:rsidRDefault="00000000" w:rsidRPr="00000000" w14:paraId="00000236">
    <w:pPr>
      <w:jc w:val="center"/>
      <w:rPr>
        <w:rFonts w:ascii="Architects Daughter" w:cs="Architects Daughter" w:eastAsia="Architects Daughter" w:hAnsi="Architects Daughter"/>
        <w:i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7"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7" w:hanging="360"/>
      </w:pPr>
      <w:rPr>
        <w:rFonts w:ascii="Courier New" w:cs="Courier New" w:eastAsia="Courier New" w:hAnsi="Courier New"/>
      </w:rPr>
    </w:lvl>
    <w:lvl w:ilvl="2">
      <w:start w:val="1"/>
      <w:numFmt w:val="bullet"/>
      <w:lvlText w:val="▪"/>
      <w:lvlJc w:val="left"/>
      <w:pPr>
        <w:ind w:left="2167" w:hanging="360"/>
      </w:pPr>
      <w:rPr>
        <w:rFonts w:ascii="Noto Sans Symbols" w:cs="Noto Sans Symbols" w:eastAsia="Noto Sans Symbols" w:hAnsi="Noto Sans Symbols"/>
      </w:rPr>
    </w:lvl>
    <w:lvl w:ilvl="3">
      <w:start w:val="1"/>
      <w:numFmt w:val="bullet"/>
      <w:lvlText w:val="●"/>
      <w:lvlJc w:val="left"/>
      <w:pPr>
        <w:ind w:left="2887" w:hanging="360"/>
      </w:pPr>
      <w:rPr>
        <w:rFonts w:ascii="Noto Sans Symbols" w:cs="Noto Sans Symbols" w:eastAsia="Noto Sans Symbols" w:hAnsi="Noto Sans Symbols"/>
      </w:rPr>
    </w:lvl>
    <w:lvl w:ilvl="4">
      <w:start w:val="1"/>
      <w:numFmt w:val="bullet"/>
      <w:lvlText w:val="o"/>
      <w:lvlJc w:val="left"/>
      <w:pPr>
        <w:ind w:left="3607" w:hanging="360"/>
      </w:pPr>
      <w:rPr>
        <w:rFonts w:ascii="Courier New" w:cs="Courier New" w:eastAsia="Courier New" w:hAnsi="Courier New"/>
      </w:rPr>
    </w:lvl>
    <w:lvl w:ilvl="5">
      <w:start w:val="1"/>
      <w:numFmt w:val="bullet"/>
      <w:lvlText w:val="▪"/>
      <w:lvlJc w:val="left"/>
      <w:pPr>
        <w:ind w:left="4327" w:hanging="360"/>
      </w:pPr>
      <w:rPr>
        <w:rFonts w:ascii="Noto Sans Symbols" w:cs="Noto Sans Symbols" w:eastAsia="Noto Sans Symbols" w:hAnsi="Noto Sans Symbols"/>
      </w:rPr>
    </w:lvl>
    <w:lvl w:ilvl="6">
      <w:start w:val="1"/>
      <w:numFmt w:val="bullet"/>
      <w:lvlText w:val="●"/>
      <w:lvlJc w:val="left"/>
      <w:pPr>
        <w:ind w:left="5047" w:hanging="360"/>
      </w:pPr>
      <w:rPr>
        <w:rFonts w:ascii="Noto Sans Symbols" w:cs="Noto Sans Symbols" w:eastAsia="Noto Sans Symbols" w:hAnsi="Noto Sans Symbols"/>
      </w:rPr>
    </w:lvl>
    <w:lvl w:ilvl="7">
      <w:start w:val="1"/>
      <w:numFmt w:val="bullet"/>
      <w:lvlText w:val="o"/>
      <w:lvlJc w:val="left"/>
      <w:pPr>
        <w:ind w:left="5767" w:hanging="360"/>
      </w:pPr>
      <w:rPr>
        <w:rFonts w:ascii="Courier New" w:cs="Courier New" w:eastAsia="Courier New" w:hAnsi="Courier New"/>
      </w:rPr>
    </w:lvl>
    <w:lvl w:ilvl="8">
      <w:start w:val="1"/>
      <w:numFmt w:val="bullet"/>
      <w:lvlText w:val="▪"/>
      <w:lvlJc w:val="left"/>
      <w:pPr>
        <w:ind w:left="6487" w:hanging="360"/>
      </w:pPr>
      <w:rPr>
        <w:rFonts w:ascii="Noto Sans Symbols" w:cs="Noto Sans Symbols" w:eastAsia="Noto Sans Symbols" w:hAnsi="Noto Sans Symbols"/>
      </w:rPr>
    </w:lvl>
  </w:abstractNum>
  <w:abstractNum w:abstractNumId="2">
    <w:lvl w:ilvl="0">
      <w:start w:val="1"/>
      <w:numFmt w:val="decimal"/>
      <w:lvlText w:val="%1."/>
      <w:lvlJc w:val="left"/>
      <w:pPr>
        <w:ind w:left="730" w:hanging="730"/>
      </w:pPr>
      <w:rPr>
        <w:rFonts w:ascii="Calibri" w:cs="Calibri" w:eastAsia="Calibri" w:hAnsi="Calibri"/>
        <w:b w:val="0"/>
        <w:i w:val="0"/>
        <w:strike w:val="0"/>
        <w:color w:val="000000"/>
        <w:sz w:val="23"/>
        <w:szCs w:val="23"/>
        <w:u w:val="none"/>
        <w:shd w:fill="auto" w:val="clear"/>
        <w:vertAlign w:val="baseline"/>
      </w:rPr>
    </w:lvl>
    <w:lvl w:ilvl="1">
      <w:start w:val="1"/>
      <w:numFmt w:val="bullet"/>
      <w:lvlText w:val="●"/>
      <w:lvlJc w:val="left"/>
      <w:pPr>
        <w:ind w:left="3686" w:hanging="3686"/>
      </w:pPr>
      <w:rPr>
        <w:rFonts w:ascii="Noto Sans Symbols" w:cs="Noto Sans Symbols" w:eastAsia="Noto Sans Symbols" w:hAnsi="Noto Sans Symbols"/>
        <w:b w:val="1"/>
        <w:i w:val="0"/>
        <w:strike w:val="0"/>
        <w:color w:val="000000"/>
        <w:sz w:val="22"/>
        <w:szCs w:val="22"/>
        <w:u w:val="none"/>
        <w:shd w:fill="auto" w:val="clear"/>
        <w:vertAlign w:val="baseline"/>
      </w:rPr>
    </w:lvl>
    <w:lvl w:ilvl="2">
      <w:start w:val="1"/>
      <w:numFmt w:val="bullet"/>
      <w:lvlText w:val="▪"/>
      <w:lvlJc w:val="left"/>
      <w:pPr>
        <w:ind w:left="1929" w:hanging="1929"/>
      </w:pPr>
      <w:rPr>
        <w:rFonts w:ascii="Calibri" w:cs="Calibri" w:eastAsia="Calibri" w:hAnsi="Calibri"/>
        <w:b w:val="1"/>
        <w:i w:val="0"/>
        <w:strike w:val="0"/>
        <w:color w:val="000000"/>
        <w:sz w:val="22"/>
        <w:szCs w:val="22"/>
        <w:u w:val="none"/>
        <w:shd w:fill="auto" w:val="clear"/>
        <w:vertAlign w:val="baseline"/>
      </w:rPr>
    </w:lvl>
    <w:lvl w:ilvl="3">
      <w:start w:val="1"/>
      <w:numFmt w:val="bullet"/>
      <w:lvlText w:val="•"/>
      <w:lvlJc w:val="left"/>
      <w:pPr>
        <w:ind w:left="2649" w:hanging="2649"/>
      </w:pPr>
      <w:rPr>
        <w:rFonts w:ascii="Calibri" w:cs="Calibri" w:eastAsia="Calibri" w:hAnsi="Calibri"/>
        <w:b w:val="1"/>
        <w:i w:val="0"/>
        <w:strike w:val="0"/>
        <w:color w:val="000000"/>
        <w:sz w:val="22"/>
        <w:szCs w:val="22"/>
        <w:u w:val="none"/>
        <w:shd w:fill="auto" w:val="clear"/>
        <w:vertAlign w:val="baseline"/>
      </w:rPr>
    </w:lvl>
    <w:lvl w:ilvl="4">
      <w:start w:val="1"/>
      <w:numFmt w:val="bullet"/>
      <w:lvlText w:val="o"/>
      <w:lvlJc w:val="left"/>
      <w:pPr>
        <w:ind w:left="3369" w:hanging="3369"/>
      </w:pPr>
      <w:rPr>
        <w:rFonts w:ascii="Calibri" w:cs="Calibri" w:eastAsia="Calibri" w:hAnsi="Calibri"/>
        <w:b w:val="1"/>
        <w:i w:val="0"/>
        <w:strike w:val="0"/>
        <w:color w:val="000000"/>
        <w:sz w:val="22"/>
        <w:szCs w:val="22"/>
        <w:u w:val="none"/>
        <w:shd w:fill="auto" w:val="clear"/>
        <w:vertAlign w:val="baseline"/>
      </w:rPr>
    </w:lvl>
    <w:lvl w:ilvl="5">
      <w:start w:val="1"/>
      <w:numFmt w:val="bullet"/>
      <w:lvlText w:val="▪"/>
      <w:lvlJc w:val="left"/>
      <w:pPr>
        <w:ind w:left="4089" w:hanging="4089"/>
      </w:pPr>
      <w:rPr>
        <w:rFonts w:ascii="Calibri" w:cs="Calibri" w:eastAsia="Calibri" w:hAnsi="Calibri"/>
        <w:b w:val="1"/>
        <w:i w:val="0"/>
        <w:strike w:val="0"/>
        <w:color w:val="000000"/>
        <w:sz w:val="22"/>
        <w:szCs w:val="22"/>
        <w:u w:val="none"/>
        <w:shd w:fill="auto" w:val="clear"/>
        <w:vertAlign w:val="baseline"/>
      </w:rPr>
    </w:lvl>
    <w:lvl w:ilvl="6">
      <w:start w:val="1"/>
      <w:numFmt w:val="bullet"/>
      <w:lvlText w:val="•"/>
      <w:lvlJc w:val="left"/>
      <w:pPr>
        <w:ind w:left="4809" w:hanging="4809"/>
      </w:pPr>
      <w:rPr>
        <w:rFonts w:ascii="Calibri" w:cs="Calibri" w:eastAsia="Calibri" w:hAnsi="Calibri"/>
        <w:b w:val="1"/>
        <w:i w:val="0"/>
        <w:strike w:val="0"/>
        <w:color w:val="000000"/>
        <w:sz w:val="22"/>
        <w:szCs w:val="22"/>
        <w:u w:val="none"/>
        <w:shd w:fill="auto" w:val="clear"/>
        <w:vertAlign w:val="baseline"/>
      </w:rPr>
    </w:lvl>
    <w:lvl w:ilvl="7">
      <w:start w:val="1"/>
      <w:numFmt w:val="bullet"/>
      <w:lvlText w:val="o"/>
      <w:lvlJc w:val="left"/>
      <w:pPr>
        <w:ind w:left="5529" w:hanging="5529"/>
      </w:pPr>
      <w:rPr>
        <w:rFonts w:ascii="Calibri" w:cs="Calibri" w:eastAsia="Calibri" w:hAnsi="Calibri"/>
        <w:b w:val="1"/>
        <w:i w:val="0"/>
        <w:strike w:val="0"/>
        <w:color w:val="000000"/>
        <w:sz w:val="22"/>
        <w:szCs w:val="22"/>
        <w:u w:val="none"/>
        <w:shd w:fill="auto" w:val="clear"/>
        <w:vertAlign w:val="baseline"/>
      </w:rPr>
    </w:lvl>
    <w:lvl w:ilvl="8">
      <w:start w:val="1"/>
      <w:numFmt w:val="bullet"/>
      <w:lvlText w:val="▪"/>
      <w:lvlJc w:val="left"/>
      <w:pPr>
        <w:ind w:left="6249" w:hanging="6249"/>
      </w:pPr>
      <w:rPr>
        <w:rFonts w:ascii="Calibri" w:cs="Calibri" w:eastAsia="Calibri" w:hAnsi="Calibri"/>
        <w:b w:val="1"/>
        <w:i w:val="0"/>
        <w:strike w:val="0"/>
        <w:color w:val="000000"/>
        <w:sz w:val="22"/>
        <w:szCs w:val="22"/>
        <w:u w:val="none"/>
        <w:shd w:fill="auto" w:val="clear"/>
        <w:vertAlign w:val="baseline"/>
      </w:rPr>
    </w:lvl>
  </w:abstractNum>
  <w:abstractNum w:abstractNumId="3">
    <w:lvl w:ilvl="0">
      <w:start w:val="1"/>
      <w:numFmt w:val="bullet"/>
      <w:lvlText w:val="-"/>
      <w:lvlJc w:val="left"/>
      <w:pPr>
        <w:ind w:left="869" w:hanging="869"/>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800" w:hanging="180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520" w:hanging="252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3240" w:hanging="324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960" w:hanging="396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680" w:hanging="468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400" w:hanging="540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6120" w:hanging="612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840" w:hanging="6840"/>
      </w:pPr>
      <w:rPr>
        <w:rFonts w:ascii="Calibri" w:cs="Calibri" w:eastAsia="Calibri" w:hAnsi="Calibri"/>
        <w:b w:val="0"/>
        <w:i w:val="0"/>
        <w:strike w:val="0"/>
        <w:color w:val="000000"/>
        <w:sz w:val="22"/>
        <w:szCs w:val="22"/>
        <w:u w:val="none"/>
        <w:shd w:fill="auto" w:val="clear"/>
        <w:vertAlign w:val="baseline"/>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727" w:hanging="360"/>
      </w:pPr>
      <w:rPr>
        <w:rFonts w:ascii="Noto Sans Symbols" w:cs="Noto Sans Symbols" w:eastAsia="Noto Sans Symbols" w:hAnsi="Noto Sans Symbols"/>
      </w:rPr>
    </w:lvl>
    <w:lvl w:ilvl="1">
      <w:start w:val="1"/>
      <w:numFmt w:val="bullet"/>
      <w:lvlText w:val="o"/>
      <w:lvlJc w:val="left"/>
      <w:pPr>
        <w:ind w:left="1447" w:hanging="360"/>
      </w:pPr>
      <w:rPr>
        <w:rFonts w:ascii="Courier New" w:cs="Courier New" w:eastAsia="Courier New" w:hAnsi="Courier New"/>
      </w:rPr>
    </w:lvl>
    <w:lvl w:ilvl="2">
      <w:start w:val="1"/>
      <w:numFmt w:val="bullet"/>
      <w:lvlText w:val="▪"/>
      <w:lvlJc w:val="left"/>
      <w:pPr>
        <w:ind w:left="2167" w:hanging="360"/>
      </w:pPr>
      <w:rPr>
        <w:rFonts w:ascii="Noto Sans Symbols" w:cs="Noto Sans Symbols" w:eastAsia="Noto Sans Symbols" w:hAnsi="Noto Sans Symbols"/>
      </w:rPr>
    </w:lvl>
    <w:lvl w:ilvl="3">
      <w:start w:val="1"/>
      <w:numFmt w:val="bullet"/>
      <w:lvlText w:val="●"/>
      <w:lvlJc w:val="left"/>
      <w:pPr>
        <w:ind w:left="2887" w:hanging="360"/>
      </w:pPr>
      <w:rPr>
        <w:rFonts w:ascii="Noto Sans Symbols" w:cs="Noto Sans Symbols" w:eastAsia="Noto Sans Symbols" w:hAnsi="Noto Sans Symbols"/>
      </w:rPr>
    </w:lvl>
    <w:lvl w:ilvl="4">
      <w:start w:val="1"/>
      <w:numFmt w:val="bullet"/>
      <w:lvlText w:val="o"/>
      <w:lvlJc w:val="left"/>
      <w:pPr>
        <w:ind w:left="3607" w:hanging="360"/>
      </w:pPr>
      <w:rPr>
        <w:rFonts w:ascii="Courier New" w:cs="Courier New" w:eastAsia="Courier New" w:hAnsi="Courier New"/>
      </w:rPr>
    </w:lvl>
    <w:lvl w:ilvl="5">
      <w:start w:val="1"/>
      <w:numFmt w:val="bullet"/>
      <w:lvlText w:val="▪"/>
      <w:lvlJc w:val="left"/>
      <w:pPr>
        <w:ind w:left="4327" w:hanging="360"/>
      </w:pPr>
      <w:rPr>
        <w:rFonts w:ascii="Noto Sans Symbols" w:cs="Noto Sans Symbols" w:eastAsia="Noto Sans Symbols" w:hAnsi="Noto Sans Symbols"/>
      </w:rPr>
    </w:lvl>
    <w:lvl w:ilvl="6">
      <w:start w:val="1"/>
      <w:numFmt w:val="bullet"/>
      <w:lvlText w:val="●"/>
      <w:lvlJc w:val="left"/>
      <w:pPr>
        <w:ind w:left="5047" w:hanging="360"/>
      </w:pPr>
      <w:rPr>
        <w:rFonts w:ascii="Noto Sans Symbols" w:cs="Noto Sans Symbols" w:eastAsia="Noto Sans Symbols" w:hAnsi="Noto Sans Symbols"/>
      </w:rPr>
    </w:lvl>
    <w:lvl w:ilvl="7">
      <w:start w:val="1"/>
      <w:numFmt w:val="bullet"/>
      <w:lvlText w:val="o"/>
      <w:lvlJc w:val="left"/>
      <w:pPr>
        <w:ind w:left="5767" w:hanging="360"/>
      </w:pPr>
      <w:rPr>
        <w:rFonts w:ascii="Courier New" w:cs="Courier New" w:eastAsia="Courier New" w:hAnsi="Courier New"/>
      </w:rPr>
    </w:lvl>
    <w:lvl w:ilvl="8">
      <w:start w:val="1"/>
      <w:numFmt w:val="bullet"/>
      <w:lvlText w:val="▪"/>
      <w:lvlJc w:val="left"/>
      <w:pPr>
        <w:ind w:left="6487" w:hanging="360"/>
      </w:pPr>
      <w:rPr>
        <w:rFonts w:ascii="Noto Sans Symbols" w:cs="Noto Sans Symbols" w:eastAsia="Noto Sans Symbols" w:hAnsi="Noto Sans Symbols"/>
      </w:rPr>
    </w:lvl>
  </w:abstractNum>
  <w:abstractNum w:abstractNumId="6">
    <w:lvl w:ilvl="0">
      <w:start w:val="1"/>
      <w:numFmt w:val="bullet"/>
      <w:lvlText w:val="•"/>
      <w:lvlJc w:val="left"/>
      <w:pPr>
        <w:ind w:left="730" w:hanging="73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344" w:hanging="1344"/>
      </w:pPr>
      <w:rPr>
        <w:rFonts w:ascii="Quattrocento Sans" w:cs="Quattrocento Sans" w:eastAsia="Quattrocento Sans" w:hAnsi="Quattrocento Sans"/>
        <w:b w:val="0"/>
        <w:i w:val="0"/>
        <w:strike w:val="0"/>
        <w:color w:val="000000"/>
        <w:sz w:val="23"/>
        <w:szCs w:val="23"/>
        <w:u w:val="none"/>
        <w:shd w:fill="auto" w:val="clear"/>
        <w:vertAlign w:val="baseline"/>
      </w:rPr>
    </w:lvl>
    <w:lvl w:ilvl="2">
      <w:start w:val="1"/>
      <w:numFmt w:val="bullet"/>
      <w:lvlText w:val="▪"/>
      <w:lvlJc w:val="left"/>
      <w:pPr>
        <w:ind w:left="2064" w:hanging="2064"/>
      </w:pPr>
      <w:rPr>
        <w:rFonts w:ascii="Quattrocento Sans" w:cs="Quattrocento Sans" w:eastAsia="Quattrocento Sans" w:hAnsi="Quattrocento Sans"/>
        <w:b w:val="0"/>
        <w:i w:val="0"/>
        <w:strike w:val="0"/>
        <w:color w:val="000000"/>
        <w:sz w:val="23"/>
        <w:szCs w:val="23"/>
        <w:u w:val="none"/>
        <w:shd w:fill="auto" w:val="clear"/>
        <w:vertAlign w:val="baseline"/>
      </w:rPr>
    </w:lvl>
    <w:lvl w:ilvl="3">
      <w:start w:val="1"/>
      <w:numFmt w:val="bullet"/>
      <w:lvlText w:val="•"/>
      <w:lvlJc w:val="left"/>
      <w:pPr>
        <w:ind w:left="2784" w:hanging="2784"/>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504" w:hanging="3504"/>
      </w:pPr>
      <w:rPr>
        <w:rFonts w:ascii="Quattrocento Sans" w:cs="Quattrocento Sans" w:eastAsia="Quattrocento Sans" w:hAnsi="Quattrocento Sans"/>
        <w:b w:val="0"/>
        <w:i w:val="0"/>
        <w:strike w:val="0"/>
        <w:color w:val="000000"/>
        <w:sz w:val="23"/>
        <w:szCs w:val="23"/>
        <w:u w:val="none"/>
        <w:shd w:fill="auto" w:val="clear"/>
        <w:vertAlign w:val="baseline"/>
      </w:rPr>
    </w:lvl>
    <w:lvl w:ilvl="5">
      <w:start w:val="1"/>
      <w:numFmt w:val="bullet"/>
      <w:lvlText w:val="▪"/>
      <w:lvlJc w:val="left"/>
      <w:pPr>
        <w:ind w:left="4224" w:hanging="4224"/>
      </w:pPr>
      <w:rPr>
        <w:rFonts w:ascii="Quattrocento Sans" w:cs="Quattrocento Sans" w:eastAsia="Quattrocento Sans" w:hAnsi="Quattrocento Sans"/>
        <w:b w:val="0"/>
        <w:i w:val="0"/>
        <w:strike w:val="0"/>
        <w:color w:val="000000"/>
        <w:sz w:val="23"/>
        <w:szCs w:val="23"/>
        <w:u w:val="none"/>
        <w:shd w:fill="auto" w:val="clear"/>
        <w:vertAlign w:val="baseline"/>
      </w:rPr>
    </w:lvl>
    <w:lvl w:ilvl="6">
      <w:start w:val="1"/>
      <w:numFmt w:val="bullet"/>
      <w:lvlText w:val="•"/>
      <w:lvlJc w:val="left"/>
      <w:pPr>
        <w:ind w:left="4944" w:hanging="4944"/>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664" w:hanging="5664"/>
      </w:pPr>
      <w:rPr>
        <w:rFonts w:ascii="Quattrocento Sans" w:cs="Quattrocento Sans" w:eastAsia="Quattrocento Sans" w:hAnsi="Quattrocento Sans"/>
        <w:b w:val="0"/>
        <w:i w:val="0"/>
        <w:strike w:val="0"/>
        <w:color w:val="000000"/>
        <w:sz w:val="23"/>
        <w:szCs w:val="23"/>
        <w:u w:val="none"/>
        <w:shd w:fill="auto" w:val="clear"/>
        <w:vertAlign w:val="baseline"/>
      </w:rPr>
    </w:lvl>
    <w:lvl w:ilvl="8">
      <w:start w:val="1"/>
      <w:numFmt w:val="bullet"/>
      <w:lvlText w:val="▪"/>
      <w:lvlJc w:val="left"/>
      <w:pPr>
        <w:ind w:left="6384" w:hanging="6384"/>
      </w:pPr>
      <w:rPr>
        <w:rFonts w:ascii="Quattrocento Sans" w:cs="Quattrocento Sans" w:eastAsia="Quattrocento Sans" w:hAnsi="Quattrocento Sans"/>
        <w:b w:val="0"/>
        <w:i w:val="0"/>
        <w:strike w:val="0"/>
        <w:color w:val="000000"/>
        <w:sz w:val="23"/>
        <w:szCs w:val="23"/>
        <w:u w:val="none"/>
        <w:shd w:fill="auto" w:val="clea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i w:val="0"/>
        <w:color w:val="000000"/>
        <w:sz w:val="18"/>
        <w:szCs w:val="18"/>
        <w:u w:val="none"/>
      </w:rPr>
    </w:lvl>
    <w:lvl w:ilvl="1">
      <w:start w:val="1"/>
      <w:numFmt w:val="bullet"/>
      <w:lvlText w:val="🌕"/>
      <w:lvlJc w:val="left"/>
      <w:pPr>
        <w:ind w:left="1440" w:hanging="360"/>
      </w:pPr>
      <w:rPr>
        <w:rFonts w:ascii="Noto Sans Symbols" w:cs="Noto Sans Symbols" w:eastAsia="Noto Sans Symbols" w:hAnsi="Noto Sans Symbols"/>
        <w:i w:val="0"/>
        <w:color w:val="0000ff"/>
        <w:sz w:val="18"/>
        <w:szCs w:val="18"/>
        <w:u w:val="single"/>
      </w:rPr>
    </w:lvl>
    <w:lvl w:ilvl="2">
      <w:start w:val="1"/>
      <w:numFmt w:val="bullet"/>
      <w:lvlText w:val="■"/>
      <w:lvlJc w:val="left"/>
      <w:pPr>
        <w:ind w:left="2160" w:hanging="360"/>
      </w:pPr>
      <w:rPr>
        <w:rFonts w:ascii="Noto Sans Symbols" w:cs="Noto Sans Symbols" w:eastAsia="Noto Sans Symbols" w:hAnsi="Noto Sans Symbols"/>
        <w:i w:val="0"/>
        <w:color w:val="000000"/>
        <w:sz w:val="18"/>
        <w:szCs w:val="18"/>
        <w:u w:val="none"/>
      </w:rPr>
    </w:lvl>
    <w:lvl w:ilvl="3">
      <w:start w:val="1"/>
      <w:numFmt w:val="bullet"/>
      <w:lvlText w:val="●"/>
      <w:lvlJc w:val="left"/>
      <w:pPr>
        <w:ind w:left="2880" w:hanging="360"/>
      </w:pPr>
      <w:rPr>
        <w:rFonts w:ascii="Noto Sans Symbols" w:cs="Noto Sans Symbols" w:eastAsia="Noto Sans Symbols" w:hAnsi="Noto Sans Symbols"/>
        <w:i w:val="0"/>
        <w:color w:val="0000ff"/>
        <w:sz w:val="18"/>
        <w:szCs w:val="18"/>
        <w:u w:val="single"/>
      </w:rPr>
    </w:lvl>
    <w:lvl w:ilvl="4">
      <w:start w:val="1"/>
      <w:numFmt w:val="bullet"/>
      <w:lvlText w:val="🌕"/>
      <w:lvlJc w:val="left"/>
      <w:pPr>
        <w:ind w:left="3600" w:hanging="360"/>
      </w:pPr>
      <w:rPr>
        <w:rFonts w:ascii="Noto Sans Symbols" w:cs="Noto Sans Symbols" w:eastAsia="Noto Sans Symbols" w:hAnsi="Noto Sans Symbols"/>
        <w:i w:val="0"/>
        <w:color w:val="000000"/>
        <w:sz w:val="18"/>
        <w:szCs w:val="18"/>
        <w:u w:val="none"/>
      </w:rPr>
    </w:lvl>
    <w:lvl w:ilvl="5">
      <w:start w:val="1"/>
      <w:numFmt w:val="bullet"/>
      <w:lvlText w:val="■"/>
      <w:lvlJc w:val="left"/>
      <w:pPr>
        <w:ind w:left="4320" w:hanging="360"/>
      </w:pPr>
      <w:rPr>
        <w:rFonts w:ascii="Noto Sans Symbols" w:cs="Noto Sans Symbols" w:eastAsia="Noto Sans Symbols" w:hAnsi="Noto Sans Symbols"/>
        <w:i w:val="0"/>
        <w:color w:val="0000ff"/>
        <w:sz w:val="18"/>
        <w:szCs w:val="18"/>
        <w:u w:val="single"/>
      </w:rPr>
    </w:lvl>
    <w:lvl w:ilvl="6">
      <w:start w:val="1"/>
      <w:numFmt w:val="bullet"/>
      <w:lvlText w:val="●"/>
      <w:lvlJc w:val="left"/>
      <w:pPr>
        <w:ind w:left="5040" w:hanging="360"/>
      </w:pPr>
      <w:rPr>
        <w:rFonts w:ascii="Noto Sans Symbols" w:cs="Noto Sans Symbols" w:eastAsia="Noto Sans Symbols" w:hAnsi="Noto Sans Symbols"/>
        <w:i w:val="0"/>
        <w:color w:val="000000"/>
        <w:sz w:val="18"/>
        <w:szCs w:val="18"/>
        <w:u w:val="none"/>
      </w:rPr>
    </w:lvl>
    <w:lvl w:ilvl="7">
      <w:start w:val="1"/>
      <w:numFmt w:val="bullet"/>
      <w:lvlText w:val="🌕"/>
      <w:lvlJc w:val="left"/>
      <w:pPr>
        <w:ind w:left="5760" w:hanging="360"/>
      </w:pPr>
      <w:rPr>
        <w:rFonts w:ascii="Noto Sans Symbols" w:cs="Noto Sans Symbols" w:eastAsia="Noto Sans Symbols" w:hAnsi="Noto Sans Symbols"/>
        <w:i w:val="0"/>
        <w:color w:val="0000ff"/>
        <w:sz w:val="18"/>
        <w:szCs w:val="18"/>
        <w:u w:val="single"/>
      </w:rPr>
    </w:lvl>
    <w:lvl w:ilvl="8">
      <w:start w:val="1"/>
      <w:numFmt w:val="bullet"/>
      <w:lvlText w:val="■"/>
      <w:lvlJc w:val="left"/>
      <w:pPr>
        <w:ind w:left="6480" w:hanging="360"/>
      </w:pPr>
      <w:rPr>
        <w:rFonts w:ascii="Noto Sans Symbols" w:cs="Noto Sans Symbols" w:eastAsia="Noto Sans Symbols" w:hAnsi="Noto Sans Symbols"/>
        <w:i w:val="0"/>
        <w:color w:val="000000"/>
        <w:sz w:val="18"/>
        <w:szCs w:val="18"/>
        <w:u w:val="none"/>
      </w:rPr>
    </w:lvl>
  </w:abstractNum>
  <w:abstractNum w:abstractNumId="8">
    <w:lvl w:ilvl="0">
      <w:start w:val="1"/>
      <w:numFmt w:val="bullet"/>
      <w:lvlText w:val="o"/>
      <w:lvlJc w:val="left"/>
      <w:pPr>
        <w:ind w:left="720" w:hanging="360"/>
      </w:pPr>
      <w:rPr>
        <w:rFonts w:ascii="Courier New" w:cs="Courier New" w:eastAsia="Courier New" w:hAnsi="Courier New"/>
        <w:i w:val="0"/>
        <w:color w:val="0000ff"/>
        <w:sz w:val="18"/>
        <w:szCs w:val="18"/>
        <w:u w:val="single"/>
      </w:rPr>
    </w:lvl>
    <w:lvl w:ilvl="1">
      <w:start w:val="1"/>
      <w:numFmt w:val="bullet"/>
      <w:lvlText w:val="o"/>
      <w:lvlJc w:val="left"/>
      <w:pPr>
        <w:ind w:left="1440" w:hanging="360"/>
      </w:pPr>
      <w:rPr>
        <w:rFonts w:ascii="Courier New" w:cs="Courier New" w:eastAsia="Courier New" w:hAnsi="Courier New"/>
        <w:i w:val="0"/>
        <w:color w:val="000000"/>
        <w:sz w:val="18"/>
        <w:szCs w:val="18"/>
        <w:u w:val="none"/>
      </w:rPr>
    </w:lvl>
    <w:lvl w:ilvl="2">
      <w:start w:val="1"/>
      <w:numFmt w:val="bullet"/>
      <w:lvlText w:val="▪"/>
      <w:lvlJc w:val="left"/>
      <w:pPr>
        <w:ind w:left="2160" w:hanging="360"/>
      </w:pPr>
      <w:rPr>
        <w:rFonts w:ascii="Noto Sans Symbols" w:cs="Noto Sans Symbols" w:eastAsia="Noto Sans Symbols" w:hAnsi="Noto Sans Symbols"/>
        <w:i w:val="0"/>
        <w:color w:val="0000ff"/>
        <w:sz w:val="18"/>
        <w:szCs w:val="18"/>
        <w:u w:val="single"/>
      </w:rPr>
    </w:lvl>
    <w:lvl w:ilvl="3">
      <w:start w:val="1"/>
      <w:numFmt w:val="bullet"/>
      <w:lvlText w:val="●"/>
      <w:lvlJc w:val="left"/>
      <w:pPr>
        <w:ind w:left="2880" w:hanging="360"/>
      </w:pPr>
      <w:rPr>
        <w:rFonts w:ascii="Noto Sans Symbols" w:cs="Noto Sans Symbols" w:eastAsia="Noto Sans Symbols" w:hAnsi="Noto Sans Symbols"/>
        <w:i w:val="0"/>
        <w:color w:val="000000"/>
        <w:sz w:val="18"/>
        <w:szCs w:val="18"/>
        <w:u w:val="none"/>
      </w:rPr>
    </w:lvl>
    <w:lvl w:ilvl="4">
      <w:start w:val="1"/>
      <w:numFmt w:val="bullet"/>
      <w:lvlText w:val="o"/>
      <w:lvlJc w:val="left"/>
      <w:pPr>
        <w:ind w:left="3600" w:hanging="360"/>
      </w:pPr>
      <w:rPr>
        <w:rFonts w:ascii="Courier New" w:cs="Courier New" w:eastAsia="Courier New" w:hAnsi="Courier New"/>
        <w:i w:val="0"/>
        <w:color w:val="0000ff"/>
        <w:sz w:val="18"/>
        <w:szCs w:val="18"/>
        <w:u w:val="single"/>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42" w:before="0" w:line="265" w:lineRule="auto"/>
      <w:ind w:left="10" w:right="515" w:hanging="1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rsid w:val="000C66C8"/>
    <w:pPr>
      <w:widowControl w:val="0"/>
      <w:suppressAutoHyphens w:val="1"/>
      <w:overflowPunct w:val="0"/>
    </w:pPr>
  </w:style>
  <w:style w:type="paragraph" w:styleId="Titolo1">
    <w:name w:val="heading 1"/>
    <w:next w:val="Normale"/>
    <w:link w:val="Titolo1Carattere"/>
    <w:uiPriority w:val="9"/>
    <w:unhideWhenUsed w:val="1"/>
    <w:qFormat w:val="1"/>
    <w:rsid w:val="00700247"/>
    <w:pPr>
      <w:keepNext w:val="1"/>
      <w:keepLines w:val="1"/>
      <w:spacing w:after="642" w:line="265" w:lineRule="auto"/>
      <w:ind w:left="10" w:right="515" w:hanging="10"/>
      <w:jc w:val="center"/>
      <w:outlineLvl w:val="0"/>
    </w:pPr>
    <w:rPr>
      <w:rFonts w:ascii="Calibri" w:cs="Calibri" w:eastAsia="Calibri" w:hAnsi="Calibri"/>
      <w:b w:val="1"/>
      <w:color w:val="000000"/>
      <w:sz w:val="28"/>
      <w:szCs w:val="22"/>
      <w:lang w:bidi="ar-SA" w:eastAsia="it-IT"/>
    </w:rPr>
  </w:style>
  <w:style w:type="paragraph" w:styleId="Titolo2">
    <w:name w:val="heading 2"/>
    <w:basedOn w:val="Normale"/>
    <w:next w:val="Normale"/>
    <w:link w:val="Titolo2Carattere"/>
    <w:uiPriority w:val="9"/>
    <w:semiHidden w:val="1"/>
    <w:unhideWhenUsed w:val="1"/>
    <w:qFormat w:val="1"/>
    <w:rsid w:val="00455534"/>
    <w:pPr>
      <w:keepNext w:val="1"/>
      <w:keepLines w:val="1"/>
      <w:spacing w:before="40"/>
      <w:outlineLvl w:val="1"/>
    </w:pPr>
    <w:rPr>
      <w:rFonts w:asciiTheme="majorHAnsi" w:eastAsiaTheme="majorEastAsia" w:hAnsiTheme="majorHAnsi"/>
      <w:color w:val="2e74b5" w:themeColor="accent1" w:themeShade="0000BF"/>
      <w:sz w:val="26"/>
      <w:szCs w:val="23"/>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qFormat w:val="1"/>
    <w:rPr>
      <w:rFonts w:ascii="Symbol" w:cs="Symbol" w:hAnsi="Symbol"/>
    </w:rPr>
  </w:style>
  <w:style w:type="character" w:styleId="WW8Num1z1" w:customStyle="1">
    <w:name w:val="WW8Num1z1"/>
    <w:qFormat w:val="1"/>
    <w:rPr>
      <w:rFonts w:ascii="Courier New" w:cs="Courier New" w:hAnsi="Courier New"/>
    </w:rPr>
  </w:style>
  <w:style w:type="character" w:styleId="WW8Num1z2" w:customStyle="1">
    <w:name w:val="WW8Num1z2"/>
    <w:qFormat w:val="1"/>
    <w:rPr>
      <w:rFonts w:ascii="Wingdings" w:cs="Wingdings" w:hAnsi="Wingdings"/>
    </w:rPr>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4z0" w:customStyle="1">
    <w:name w:val="WW8Num4z0"/>
    <w:qFormat w:val="1"/>
    <w:rPr>
      <w:rFonts w:ascii="Symbol" w:cs="Symbol" w:hAnsi="Symbol"/>
    </w:rPr>
  </w:style>
  <w:style w:type="character" w:styleId="WW8Num4z1" w:customStyle="1">
    <w:name w:val="WW8Num4z1"/>
    <w:qFormat w:val="1"/>
    <w:rPr>
      <w:rFonts w:ascii="Courier New" w:cs="Courier New" w:hAnsi="Courier New"/>
    </w:rPr>
  </w:style>
  <w:style w:type="character" w:styleId="WW8Num4z2" w:customStyle="1">
    <w:name w:val="WW8Num4z2"/>
    <w:qFormat w:val="1"/>
    <w:rPr>
      <w:rFonts w:ascii="Wingdings" w:cs="Wingdings" w:hAnsi="Wingdings"/>
    </w:rPr>
  </w:style>
  <w:style w:type="character" w:styleId="WW8Num5z0" w:customStyle="1">
    <w:name w:val="WW8Num5z0"/>
    <w:qFormat w:val="1"/>
  </w:style>
  <w:style w:type="character" w:styleId="WW8Num5z1" w:customStyle="1">
    <w:name w:val="WW8Num5z1"/>
    <w:qFormat w:val="1"/>
  </w:style>
  <w:style w:type="character" w:styleId="WW8Num5z2" w:customStyle="1">
    <w:name w:val="WW8Num5z2"/>
    <w:qFormat w:val="1"/>
  </w:style>
  <w:style w:type="character" w:styleId="WW8Num5z3" w:customStyle="1">
    <w:name w:val="WW8Num5z3"/>
    <w:qFormat w:val="1"/>
  </w:style>
  <w:style w:type="character" w:styleId="WW8Num5z4" w:customStyle="1">
    <w:name w:val="WW8Num5z4"/>
    <w:qFormat w:val="1"/>
  </w:style>
  <w:style w:type="character" w:styleId="WW8Num5z5" w:customStyle="1">
    <w:name w:val="WW8Num5z5"/>
    <w:qFormat w:val="1"/>
  </w:style>
  <w:style w:type="character" w:styleId="WW8Num5z6" w:customStyle="1">
    <w:name w:val="WW8Num5z6"/>
    <w:qFormat w:val="1"/>
  </w:style>
  <w:style w:type="character" w:styleId="WW8Num5z7" w:customStyle="1">
    <w:name w:val="WW8Num5z7"/>
    <w:qFormat w:val="1"/>
  </w:style>
  <w:style w:type="character" w:styleId="WW8Num5z8" w:customStyle="1">
    <w:name w:val="WW8Num5z8"/>
    <w:qFormat w:val="1"/>
  </w:style>
  <w:style w:type="character" w:styleId="WW8Num6z0" w:customStyle="1">
    <w:name w:val="WW8Num6z0"/>
    <w:qFormat w:val="1"/>
  </w:style>
  <w:style w:type="character" w:styleId="WW8Num7z0" w:customStyle="1">
    <w:name w:val="WW8Num7z0"/>
    <w:qFormat w:val="1"/>
    <w:rPr>
      <w:rFonts w:ascii="Symbol" w:cs="Symbol" w:hAnsi="Symbol"/>
    </w:rPr>
  </w:style>
  <w:style w:type="character" w:styleId="WW8Num7z1" w:customStyle="1">
    <w:name w:val="WW8Num7z1"/>
    <w:qFormat w:val="1"/>
    <w:rPr>
      <w:rFonts w:ascii="Courier New" w:cs="Courier New" w:hAnsi="Courier New"/>
    </w:rPr>
  </w:style>
  <w:style w:type="character" w:styleId="WW8Num7z2" w:customStyle="1">
    <w:name w:val="WW8Num7z2"/>
    <w:qFormat w:val="1"/>
    <w:rPr>
      <w:rFonts w:ascii="Wingdings" w:cs="Wingdings" w:hAnsi="Wingdings"/>
    </w:rPr>
  </w:style>
  <w:style w:type="character" w:styleId="WW8Num8z0" w:customStyle="1">
    <w:name w:val="WW8Num8z0"/>
    <w:qFormat w:val="1"/>
    <w:rPr>
      <w:rFonts w:ascii="Symbol" w:cs="Symbol" w:hAnsi="Symbol"/>
    </w:rPr>
  </w:style>
  <w:style w:type="character" w:styleId="WW8Num8z1" w:customStyle="1">
    <w:name w:val="WW8Num8z1"/>
    <w:qFormat w:val="1"/>
    <w:rPr>
      <w:rFonts w:ascii="Courier New" w:cs="Courier New" w:hAnsi="Courier New"/>
    </w:rPr>
  </w:style>
  <w:style w:type="character" w:styleId="WW8Num8z2" w:customStyle="1">
    <w:name w:val="WW8Num8z2"/>
    <w:qFormat w:val="1"/>
    <w:rPr>
      <w:rFonts w:ascii="Wingdings" w:cs="Wingdings" w:hAnsi="Wingdings"/>
    </w:rPr>
  </w:style>
  <w:style w:type="character" w:styleId="WW8Num9z0" w:customStyle="1">
    <w:name w:val="WW8Num9z0"/>
    <w:qFormat w:val="1"/>
    <w:rPr>
      <w:rFonts w:ascii="Symbol" w:cs="Symbol" w:hAnsi="Symbol"/>
    </w:rPr>
  </w:style>
  <w:style w:type="character" w:styleId="WW8Num9z1" w:customStyle="1">
    <w:name w:val="WW8Num9z1"/>
    <w:qFormat w:val="1"/>
    <w:rPr>
      <w:rFonts w:ascii="Courier New" w:cs="Courier New" w:hAnsi="Courier New"/>
    </w:rPr>
  </w:style>
  <w:style w:type="character" w:styleId="WW8Num9z2" w:customStyle="1">
    <w:name w:val="WW8Num9z2"/>
    <w:qFormat w:val="1"/>
    <w:rPr>
      <w:rFonts w:ascii="Wingdings" w:cs="Wingdings" w:hAnsi="Wingdings"/>
    </w:rPr>
  </w:style>
  <w:style w:type="character" w:styleId="WW8Num10z0" w:customStyle="1">
    <w:name w:val="WW8Num10z0"/>
    <w:qFormat w:val="1"/>
    <w:rPr>
      <w:rFonts w:ascii="Symbol" w:cs="Symbol" w:hAnsi="Symbol"/>
    </w:rPr>
  </w:style>
  <w:style w:type="character" w:styleId="WW8Num10z1" w:customStyle="1">
    <w:name w:val="WW8Num10z1"/>
    <w:qFormat w:val="1"/>
    <w:rPr>
      <w:rFonts w:ascii="Courier New" w:cs="Courier New" w:hAnsi="Courier New"/>
    </w:rPr>
  </w:style>
  <w:style w:type="character" w:styleId="WW8Num10z2" w:customStyle="1">
    <w:name w:val="WW8Num10z2"/>
    <w:qFormat w:val="1"/>
    <w:rPr>
      <w:rFonts w:ascii="Wingdings" w:cs="Wingdings" w:hAnsi="Wingdings"/>
    </w:rPr>
  </w:style>
  <w:style w:type="character" w:styleId="CollegamentoInternet" w:customStyle="1">
    <w:name w:val="Collegamento Internet"/>
    <w:rPr>
      <w:color w:val="0000ff"/>
      <w:u w:val="single"/>
    </w:rPr>
  </w:style>
  <w:style w:type="character" w:styleId="a041" w:customStyle="1">
    <w:name w:val="a041"/>
    <w:qFormat w:val="1"/>
    <w:rPr>
      <w:rFonts w:ascii="Verdana" w:cs="Verdana" w:hAnsi="Verdana"/>
      <w:color w:val="000000"/>
      <w:sz w:val="15"/>
      <w:szCs w:val="15"/>
    </w:rPr>
  </w:style>
  <w:style w:type="character" w:styleId="TestofumettoCarattere" w:customStyle="1">
    <w:name w:val="Testo fumetto Carattere"/>
    <w:qFormat w:val="1"/>
    <w:rPr>
      <w:rFonts w:ascii="Segoe UI" w:cs="Segoe UI" w:hAnsi="Segoe UI"/>
      <w:sz w:val="18"/>
      <w:szCs w:val="18"/>
    </w:rPr>
  </w:style>
  <w:style w:type="character" w:styleId="Caratteridinumerazione" w:customStyle="1">
    <w:name w:val="Caratteri di numerazione"/>
    <w:qFormat w:val="1"/>
  </w:style>
  <w:style w:type="character" w:styleId="Punti" w:customStyle="1">
    <w:name w:val="Punti"/>
    <w:qFormat w:val="1"/>
    <w:rPr>
      <w:rFonts w:ascii="OpenSymbol" w:cs="OpenSymbol" w:eastAsia="OpenSymbol" w:hAnsi="OpenSymbol"/>
    </w:rPr>
  </w:style>
  <w:style w:type="character" w:styleId="ListLabel1" w:customStyle="1">
    <w:name w:val="ListLabel 1"/>
    <w:qFormat w:val="1"/>
    <w:rPr>
      <w:rFonts w:ascii="Bradley Hand ITC" w:cs="Tahoma" w:eastAsia="Wingdings" w:hAnsi="Bradley Hand ITC"/>
      <w:i w:val="0"/>
      <w:iCs w:val="0"/>
      <w:color w:val="000000"/>
      <w:sz w:val="18"/>
      <w:szCs w:val="18"/>
      <w:u w:val="none"/>
      <w:lang w:val="en-GB"/>
    </w:rPr>
  </w:style>
  <w:style w:type="character" w:styleId="ListLabel2" w:customStyle="1">
    <w:name w:val="ListLabel 2"/>
    <w:qFormat w:val="1"/>
    <w:rPr>
      <w:rFonts w:ascii="Bradley Hand ITC" w:cs="Tahoma" w:eastAsia="Wingdings" w:hAnsi="Bradley Hand ITC"/>
      <w:i w:val="0"/>
      <w:iCs w:val="0"/>
      <w:color w:val="0000ff"/>
      <w:sz w:val="18"/>
      <w:szCs w:val="18"/>
      <w:u w:val="single"/>
      <w:lang w:val="en-GB"/>
    </w:rPr>
  </w:style>
  <w:style w:type="character" w:styleId="ListLabel3" w:customStyle="1">
    <w:name w:val="ListLabel 3"/>
    <w:qFormat w:val="1"/>
    <w:rPr>
      <w:rFonts w:ascii="Bradley Hand ITC" w:cs="Tahoma" w:eastAsia="Wingdings" w:hAnsi="Bradley Hand ITC"/>
      <w:i w:val="0"/>
      <w:iCs w:val="0"/>
      <w:color w:val="000000"/>
      <w:sz w:val="18"/>
      <w:szCs w:val="18"/>
      <w:u w:val="none"/>
      <w:lang w:val="en-GB"/>
    </w:rPr>
  </w:style>
  <w:style w:type="character" w:styleId="ListLabel4" w:customStyle="1">
    <w:name w:val="ListLabel 4"/>
    <w:qFormat w:val="1"/>
    <w:rPr>
      <w:rFonts w:ascii="Bradley Hand ITC" w:cs="Tahoma" w:eastAsia="Wingdings" w:hAnsi="Bradley Hand ITC"/>
      <w:i w:val="0"/>
      <w:iCs w:val="0"/>
      <w:color w:val="0000ff"/>
      <w:sz w:val="18"/>
      <w:szCs w:val="18"/>
      <w:u w:val="single"/>
      <w:lang w:val="en-GB"/>
    </w:rPr>
  </w:style>
  <w:style w:type="character" w:styleId="ListLabel5" w:customStyle="1">
    <w:name w:val="ListLabel 5"/>
    <w:qFormat w:val="1"/>
    <w:rPr>
      <w:rFonts w:ascii="Bradley Hand ITC" w:cs="Tahoma" w:eastAsia="Wingdings" w:hAnsi="Bradley Hand ITC"/>
      <w:i w:val="0"/>
      <w:iCs w:val="0"/>
      <w:color w:val="000000"/>
      <w:sz w:val="18"/>
      <w:szCs w:val="18"/>
      <w:u w:val="none"/>
      <w:lang w:val="en-GB"/>
    </w:rPr>
  </w:style>
  <w:style w:type="character" w:styleId="ListLabel6" w:customStyle="1">
    <w:name w:val="ListLabel 6"/>
    <w:qFormat w:val="1"/>
    <w:rPr>
      <w:rFonts w:ascii="Bradley Hand ITC" w:cs="Tahoma" w:eastAsia="Wingdings" w:hAnsi="Bradley Hand ITC"/>
      <w:i w:val="0"/>
      <w:iCs w:val="0"/>
      <w:color w:val="0000ff"/>
      <w:sz w:val="18"/>
      <w:szCs w:val="18"/>
      <w:u w:val="single"/>
      <w:lang w:val="en-GB"/>
    </w:rPr>
  </w:style>
  <w:style w:type="character" w:styleId="ListLabel7" w:customStyle="1">
    <w:name w:val="ListLabel 7"/>
    <w:qFormat w:val="1"/>
    <w:rPr>
      <w:rFonts w:ascii="Bradley Hand ITC" w:cs="Tahoma" w:eastAsia="Wingdings" w:hAnsi="Bradley Hand ITC"/>
      <w:i w:val="0"/>
      <w:iCs w:val="0"/>
      <w:color w:val="000000"/>
      <w:sz w:val="18"/>
      <w:szCs w:val="18"/>
      <w:u w:val="none"/>
      <w:lang w:val="en-GB"/>
    </w:rPr>
  </w:style>
  <w:style w:type="character" w:styleId="ListLabel8" w:customStyle="1">
    <w:name w:val="ListLabel 8"/>
    <w:qFormat w:val="1"/>
    <w:rPr>
      <w:rFonts w:ascii="Bradley Hand ITC" w:cs="Tahoma" w:eastAsia="Wingdings" w:hAnsi="Bradley Hand ITC"/>
      <w:i w:val="0"/>
      <w:iCs w:val="0"/>
      <w:color w:val="0000ff"/>
      <w:sz w:val="18"/>
      <w:szCs w:val="18"/>
      <w:u w:val="single"/>
      <w:lang w:val="en-GB"/>
    </w:rPr>
  </w:style>
  <w:style w:type="character" w:styleId="ListLabel9" w:customStyle="1">
    <w:name w:val="ListLabel 9"/>
    <w:qFormat w:val="1"/>
    <w:rPr>
      <w:rFonts w:ascii="Bradley Hand ITC" w:cs="Tahoma" w:eastAsia="Wingdings" w:hAnsi="Bradley Hand ITC"/>
      <w:i w:val="0"/>
      <w:iCs w:val="0"/>
      <w:color w:val="000000"/>
      <w:sz w:val="18"/>
      <w:szCs w:val="18"/>
      <w:u w:val="none"/>
      <w:lang w:val="en-GB"/>
    </w:rPr>
  </w:style>
  <w:style w:type="character" w:styleId="ListLabel10" w:customStyle="1">
    <w:name w:val="ListLabel 10"/>
    <w:qFormat w:val="1"/>
    <w:rPr>
      <w:rFonts w:ascii="Bradley Hand ITC" w:cs="Tahoma" w:eastAsia="Wingdings" w:hAnsi="Bradley Hand ITC"/>
      <w:i w:val="0"/>
      <w:iCs w:val="0"/>
      <w:color w:val="0000ff"/>
      <w:sz w:val="18"/>
      <w:szCs w:val="18"/>
      <w:u w:val="single"/>
      <w:lang w:val="en-GB"/>
    </w:rPr>
  </w:style>
  <w:style w:type="character" w:styleId="ListLabel11" w:customStyle="1">
    <w:name w:val="ListLabel 11"/>
    <w:qFormat w:val="1"/>
    <w:rPr>
      <w:rFonts w:ascii="Arial" w:cs="Tahoma" w:eastAsia="Wingdings" w:hAnsi="Arial"/>
      <w:i w:val="0"/>
      <w:iCs w:val="0"/>
      <w:color w:val="000000"/>
      <w:sz w:val="18"/>
      <w:szCs w:val="18"/>
      <w:u w:val="none"/>
      <w:lang w:val="en-GB"/>
    </w:rPr>
  </w:style>
  <w:style w:type="character" w:styleId="ListLabel12" w:customStyle="1">
    <w:name w:val="ListLabel 12"/>
    <w:qFormat w:val="1"/>
    <w:rPr>
      <w:rFonts w:ascii="Arial" w:cs="Tahoma" w:eastAsia="Wingdings" w:hAnsi="Arial"/>
      <w:i w:val="0"/>
      <w:iCs w:val="0"/>
      <w:color w:val="0000ff"/>
      <w:sz w:val="18"/>
      <w:szCs w:val="18"/>
      <w:u w:val="single"/>
      <w:lang w:val="en-GB"/>
    </w:rPr>
  </w:style>
  <w:style w:type="character" w:styleId="ListLabel13" w:customStyle="1">
    <w:name w:val="ListLabel 13"/>
    <w:qFormat w:val="1"/>
    <w:rPr>
      <w:rFonts w:ascii="Arial" w:cs="Tahoma" w:eastAsia="Wingdings" w:hAnsi="Arial"/>
      <w:i w:val="0"/>
      <w:iCs w:val="0"/>
      <w:color w:val="000000"/>
      <w:sz w:val="18"/>
      <w:szCs w:val="18"/>
      <w:u w:val="none"/>
      <w:lang w:val="en-GB"/>
    </w:rPr>
  </w:style>
  <w:style w:type="character" w:styleId="ListLabel14" w:customStyle="1">
    <w:name w:val="ListLabel 14"/>
    <w:qFormat w:val="1"/>
    <w:rPr>
      <w:rFonts w:ascii="Arial" w:cs="Tahoma" w:eastAsia="Wingdings" w:hAnsi="Arial"/>
      <w:i w:val="0"/>
      <w:iCs w:val="0"/>
      <w:color w:val="0000ff"/>
      <w:sz w:val="18"/>
      <w:szCs w:val="18"/>
      <w:u w:val="single"/>
      <w:lang w:val="en-GB"/>
    </w:rPr>
  </w:style>
  <w:style w:type="character" w:styleId="ListLabel15" w:customStyle="1">
    <w:name w:val="ListLabel 15"/>
    <w:qFormat w:val="1"/>
    <w:rPr>
      <w:rFonts w:cs="Noto Sans Symbols" w:eastAsia="Noto Sans Symbols"/>
    </w:rPr>
  </w:style>
  <w:style w:type="character" w:styleId="ListLabel16" w:customStyle="1">
    <w:name w:val="ListLabel 16"/>
    <w:qFormat w:val="1"/>
    <w:rPr>
      <w:rFonts w:cs="Noto Sans Symbols" w:eastAsia="Noto Sans Symbols"/>
    </w:rPr>
  </w:style>
  <w:style w:type="character" w:styleId="ListLabel17" w:customStyle="1">
    <w:name w:val="ListLabel 17"/>
    <w:qFormat w:val="1"/>
    <w:rPr>
      <w:rFonts w:cs="Courier New" w:eastAsia="Courier New"/>
    </w:rPr>
  </w:style>
  <w:style w:type="character" w:styleId="ListLabel18" w:customStyle="1">
    <w:name w:val="ListLabel 18"/>
    <w:qFormat w:val="1"/>
    <w:rPr>
      <w:rFonts w:cs="Noto Sans Symbols" w:eastAsia="Noto Sans Symbols"/>
    </w:rPr>
  </w:style>
  <w:style w:type="paragraph" w:styleId="Titolo">
    <w:name w:val="Title"/>
    <w:basedOn w:val="Normale"/>
    <w:next w:val="Corpotesto"/>
    <w:qFormat w:val="1"/>
    <w:pPr>
      <w:keepNext w:val="1"/>
      <w:spacing w:after="120" w:before="24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val="1"/>
    <w:pPr>
      <w:suppressLineNumbers w:val="1"/>
      <w:spacing w:after="120" w:before="120"/>
    </w:pPr>
    <w:rPr>
      <w:i w:val="1"/>
      <w:iCs w:val="1"/>
    </w:rPr>
  </w:style>
  <w:style w:type="paragraph" w:styleId="Indice" w:customStyle="1">
    <w:name w:val="Indice"/>
    <w:basedOn w:val="Normale"/>
    <w:qFormat w:val="1"/>
    <w:pPr>
      <w:suppressLineNumbers w:val="1"/>
    </w:pPr>
  </w:style>
  <w:style w:type="paragraph" w:styleId="Corpodeltesto3">
    <w:name w:val="Body Text 3"/>
    <w:basedOn w:val="Normale"/>
    <w:qFormat w:val="1"/>
    <w:pPr>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2">
    <w:name w:val="Body Text Indent 2"/>
    <w:basedOn w:val="Normale"/>
    <w:qFormat w:val="1"/>
    <w:pPr>
      <w:ind w:left="142"/>
    </w:pPr>
    <w:rPr>
      <w:sz w:val="28"/>
    </w:rPr>
  </w:style>
  <w:style w:type="paragraph" w:styleId="Testofumetto">
    <w:name w:val="Balloon Text"/>
    <w:basedOn w:val="Normale"/>
    <w:qFormat w:val="1"/>
    <w:rPr>
      <w:rFonts w:ascii="Segoe UI" w:cs="Segoe UI" w:hAnsi="Segoe UI"/>
      <w:sz w:val="18"/>
      <w:szCs w:val="18"/>
    </w:rPr>
  </w:style>
  <w:style w:type="paragraph" w:styleId="Paragrafoelenco">
    <w:name w:val="List Paragraph"/>
    <w:basedOn w:val="Normale"/>
    <w:uiPriority w:val="34"/>
    <w:qFormat w:val="1"/>
    <w:pPr>
      <w:spacing w:after="200" w:line="276" w:lineRule="auto"/>
      <w:ind w:left="720"/>
      <w:contextualSpacing w:val="1"/>
    </w:pPr>
    <w:rPr>
      <w:rFonts w:ascii="Calibri" w:cs="Calibri" w:eastAsia="Calibri" w:hAnsi="Calibri"/>
      <w:sz w:val="22"/>
      <w:szCs w:val="22"/>
    </w:rPr>
  </w:style>
  <w:style w:type="paragraph" w:styleId="Contenutotabella" w:customStyle="1">
    <w:name w:val="Contenuto tabella"/>
    <w:basedOn w:val="Normale"/>
    <w:qFormat w:val="1"/>
    <w:pPr>
      <w:suppressLineNumbers w:val="1"/>
    </w:pPr>
  </w:style>
  <w:style w:type="paragraph" w:styleId="Titolotabella" w:customStyle="1">
    <w:name w:val="Titolo tabella"/>
    <w:basedOn w:val="Contenutotabella"/>
    <w:qFormat w:val="1"/>
    <w:pPr>
      <w:jc w:val="center"/>
    </w:pPr>
    <w:rPr>
      <w:b w:val="1"/>
      <w:bCs w:val="1"/>
    </w:rPr>
  </w:style>
  <w:style w:type="paragraph" w:styleId="Contenutocornice" w:customStyle="1">
    <w:name w:val="Contenuto cornice"/>
    <w:basedOn w:val="Normale"/>
    <w:qFormat w:val="1"/>
  </w:style>
  <w:style w:type="paragraph" w:styleId="NormaleWeb">
    <w:name w:val="Normal (Web)"/>
    <w:basedOn w:val="Normale"/>
    <w:qFormat w:val="1"/>
    <w:pPr>
      <w:suppressAutoHyphens w:val="0"/>
      <w:spacing w:after="280" w:before="280"/>
    </w:p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numbering" w:styleId="WW8Num5" w:customStyle="1">
    <w:name w:val="WW8Num5"/>
    <w:qFormat w:val="1"/>
  </w:style>
  <w:style w:type="numbering" w:styleId="WW8Num6" w:customStyle="1">
    <w:name w:val="WW8Num6"/>
    <w:qFormat w:val="1"/>
  </w:style>
  <w:style w:type="numbering" w:styleId="WW8Num7" w:customStyle="1">
    <w:name w:val="WW8Num7"/>
    <w:qFormat w:val="1"/>
  </w:style>
  <w:style w:type="numbering" w:styleId="WW8Num8" w:customStyle="1">
    <w:name w:val="WW8Num8"/>
    <w:qFormat w:val="1"/>
  </w:style>
  <w:style w:type="numbering" w:styleId="WW8Num9" w:customStyle="1">
    <w:name w:val="WW8Num9"/>
    <w:qFormat w:val="1"/>
  </w:style>
  <w:style w:type="numbering" w:styleId="WW8Num10" w:customStyle="1">
    <w:name w:val="WW8Num10"/>
    <w:qFormat w:val="1"/>
  </w:style>
  <w:style w:type="table" w:styleId="Grigliatabella">
    <w:name w:val="Table Grid"/>
    <w:basedOn w:val="Tabellanormale"/>
    <w:uiPriority w:val="59"/>
    <w:rsid w:val="00A67597"/>
    <w:rPr>
      <w:rFonts w:asciiTheme="minorHAnsi" w:cstheme="minorBidi" w:eastAsiaTheme="minorHAnsi" w:hAnsiTheme="minorHAnsi"/>
      <w:sz w:val="22"/>
      <w:szCs w:val="22"/>
      <w:lang w:bidi="ar-SA"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customStyle="1">
    <w:name w:val="TableGrid"/>
    <w:rsid w:val="00700247"/>
    <w:rPr>
      <w:rFonts w:asciiTheme="minorHAnsi" w:cstheme="minorBidi" w:eastAsiaTheme="minorEastAsia" w:hAnsiTheme="minorHAnsi"/>
      <w:sz w:val="22"/>
      <w:szCs w:val="22"/>
      <w:lang w:bidi="ar-SA" w:eastAsia="it-IT"/>
    </w:rPr>
    <w:tblPr>
      <w:tblCellMar>
        <w:top w:w="0.0" w:type="dxa"/>
        <w:left w:w="0.0" w:type="dxa"/>
        <w:bottom w:w="0.0" w:type="dxa"/>
        <w:right w:w="0.0" w:type="dxa"/>
      </w:tblCellMar>
    </w:tblPr>
  </w:style>
  <w:style w:type="character" w:styleId="Titolo1Carattere" w:customStyle="1">
    <w:name w:val="Titolo 1 Carattere"/>
    <w:basedOn w:val="Carpredefinitoparagrafo"/>
    <w:link w:val="Titolo1"/>
    <w:uiPriority w:val="9"/>
    <w:rsid w:val="00700247"/>
    <w:rPr>
      <w:rFonts w:ascii="Calibri" w:cs="Calibri" w:eastAsia="Calibri" w:hAnsi="Calibri"/>
      <w:b w:val="1"/>
      <w:color w:val="000000"/>
      <w:sz w:val="28"/>
      <w:szCs w:val="22"/>
      <w:lang w:bidi="ar-SA" w:eastAsia="it-IT"/>
    </w:rPr>
  </w:style>
  <w:style w:type="character" w:styleId="Titolo2Carattere" w:customStyle="1">
    <w:name w:val="Titolo 2 Carattere"/>
    <w:basedOn w:val="Carpredefinitoparagrafo"/>
    <w:link w:val="Titolo2"/>
    <w:uiPriority w:val="9"/>
    <w:semiHidden w:val="1"/>
    <w:rsid w:val="00455534"/>
    <w:rPr>
      <w:rFonts w:asciiTheme="majorHAnsi" w:eastAsiaTheme="majorEastAsia" w:hAnsiTheme="majorHAnsi"/>
      <w:color w:val="2e74b5" w:themeColor="accent1" w:themeShade="0000BF"/>
      <w:sz w:val="26"/>
      <w:szCs w:val="23"/>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rPr>
      <w:rFonts w:ascii="Calibri" w:cs="Calibri" w:eastAsia="Calibri" w:hAnsi="Calibri"/>
      <w:sz w:val="22"/>
      <w:szCs w:val="22"/>
    </w:rPr>
    <w:tblPr>
      <w:tblStyleRowBandSize w:val="1"/>
      <w:tblStyleColBandSize w:val="1"/>
      <w:tblCellMar>
        <w:top w:w="0.0" w:type="dxa"/>
        <w:left w:w="46.0" w:type="dxa"/>
        <w:bottom w:w="62.0" w:type="dxa"/>
        <w:right w:w="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rPr>
      <w:rFonts w:ascii="Calibri" w:cs="Calibri" w:eastAsia="Calibri" w:hAnsi="Calibri"/>
      <w:sz w:val="22"/>
      <w:szCs w:val="22"/>
    </w:rPr>
    <w:tblPr>
      <w:tblStyleRowBandSize w:val="1"/>
      <w:tblStyleColBandSize w:val="1"/>
      <w:tblCellMar>
        <w:top w:w="0.0" w:type="dxa"/>
        <w:left w:w="46.0" w:type="dxa"/>
        <w:bottom w:w="62.0" w:type="dxa"/>
        <w:right w:w="0.0" w:type="dxa"/>
      </w:tblCellMar>
    </w:tblPr>
  </w:style>
  <w:style w:type="table" w:styleId="Table19">
    <w:basedOn w:val="TableNormal"/>
    <w:rPr>
      <w:rFonts w:ascii="Calibri" w:cs="Calibri" w:eastAsia="Calibri" w:hAnsi="Calibri"/>
      <w:sz w:val="22"/>
      <w:szCs w:val="22"/>
    </w:rPr>
    <w:tblPr>
      <w:tblStyleRowBandSize w:val="1"/>
      <w:tblStyleColBandSize w:val="1"/>
      <w:tblCellMar>
        <w:top w:w="56.0" w:type="dxa"/>
        <w:left w:w="143.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9" Type="http://schemas.openxmlformats.org/officeDocument/2006/relationships/font" Target="fonts/HelveticaNeue-boldItalic.ttf"/><Relationship Id="rId5" Type="http://schemas.openxmlformats.org/officeDocument/2006/relationships/font" Target="fonts/QuattrocentoSans-boldItalic.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7ADQ4zVyciBw0IHSn8EMNgqA==">AMUW2mX3dWV/UpBgQbzdH01BYpjGsenTdIbyMs7WjOrc5DzI7tjnPUWco7rLgx8YVD8E58mExe3ORdcOdA0Oh/S30tTkOPn5IONaW8KA8bBe2GqvzwF43xQsiihwmJP5AJwf/9IoN2DkJbQBTUUqb+ssjGFR+xu7psfPPMljgARwD2iL8jjX7JOowZriBkMO+ieYiqkz7EZd56+7jEXqyWiIhXopJZ9O2A==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2019-10-06T19:55:00Z</dcterms:created>
  <dc:creator>computer</dc:creator>
</cp:coreProperties>
</file>